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EF" w:rsidRPr="0087772C" w:rsidRDefault="00C06AEF" w:rsidP="003B2B2D">
      <w:pPr>
        <w:widowControl w:val="0"/>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C06AEF" w:rsidRPr="0087772C" w:rsidRDefault="00C06AEF">
      <w:pPr>
        <w:spacing w:line="480" w:lineRule="auto"/>
        <w:rPr>
          <w:rFonts w:ascii="Times New Roman" w:hAnsi="Times New Roman"/>
          <w:szCs w:val="24"/>
        </w:rPr>
      </w:pPr>
    </w:p>
    <w:p w:rsidR="00745A1C" w:rsidRPr="005A3213" w:rsidRDefault="00F71F60" w:rsidP="00745A1C">
      <w:pPr>
        <w:spacing w:line="480" w:lineRule="auto"/>
        <w:jc w:val="center"/>
        <w:rPr>
          <w:rFonts w:ascii="Times New Roman" w:hAnsi="Times New Roman"/>
          <w:szCs w:val="24"/>
        </w:rPr>
      </w:pPr>
      <w:r w:rsidRPr="00F71F60">
        <w:rPr>
          <w:rFonts w:ascii="Times New Roman" w:hAnsi="Times New Roman"/>
          <w:szCs w:val="24"/>
        </w:rPr>
        <w:t>Message Pretesting Using Assessments of Expected or Perceived Persuasiveness:</w:t>
      </w:r>
    </w:p>
    <w:p w:rsidR="00745A1C" w:rsidRPr="005A3213" w:rsidRDefault="00F71F60" w:rsidP="00745A1C">
      <w:pPr>
        <w:spacing w:line="480" w:lineRule="auto"/>
        <w:jc w:val="center"/>
        <w:rPr>
          <w:rFonts w:ascii="Times New Roman" w:hAnsi="Times New Roman"/>
          <w:szCs w:val="24"/>
        </w:rPr>
      </w:pPr>
      <w:r w:rsidRPr="00F71F60">
        <w:rPr>
          <w:rFonts w:ascii="Times New Roman" w:hAnsi="Times New Roman"/>
          <w:szCs w:val="24"/>
        </w:rPr>
        <w:t xml:space="preserve">Evidence About Diagnosticity of Relative </w:t>
      </w:r>
      <w:r w:rsidR="00E74E29">
        <w:rPr>
          <w:rFonts w:ascii="Times New Roman" w:hAnsi="Times New Roman"/>
          <w:szCs w:val="24"/>
        </w:rPr>
        <w:t>Actual</w:t>
      </w:r>
      <w:r w:rsidRPr="00F71F60">
        <w:rPr>
          <w:rFonts w:ascii="Times New Roman" w:hAnsi="Times New Roman"/>
          <w:szCs w:val="24"/>
        </w:rPr>
        <w:t xml:space="preserve"> Persuasiveness</w:t>
      </w:r>
    </w:p>
    <w:p w:rsidR="00C06AEF" w:rsidRPr="0087772C" w:rsidRDefault="00794AEF">
      <w:pPr>
        <w:spacing w:line="480" w:lineRule="auto"/>
        <w:jc w:val="center"/>
        <w:rPr>
          <w:rFonts w:ascii="Times New Roman" w:hAnsi="Times New Roman"/>
          <w:szCs w:val="24"/>
        </w:rPr>
      </w:pPr>
      <w:bookmarkStart w:id="0" w:name="bkPaperTitl"/>
      <w:bookmarkStart w:id="1" w:name="bkAuthor"/>
      <w:bookmarkEnd w:id="0"/>
      <w:bookmarkEnd w:id="1"/>
      <w:r>
        <w:rPr>
          <w:rFonts w:ascii="Times New Roman" w:hAnsi="Times New Roman"/>
          <w:szCs w:val="24"/>
        </w:rPr>
        <w:t>Daniel J. O’Keefe</w:t>
      </w:r>
    </w:p>
    <w:p w:rsidR="00C06AEF" w:rsidRDefault="00794AEF">
      <w:pPr>
        <w:spacing w:line="480" w:lineRule="auto"/>
        <w:jc w:val="center"/>
        <w:rPr>
          <w:rFonts w:ascii="Times New Roman" w:hAnsi="Times New Roman"/>
          <w:szCs w:val="24"/>
        </w:rPr>
      </w:pPr>
      <w:bookmarkStart w:id="2" w:name="bkAuthorAffil"/>
      <w:bookmarkEnd w:id="2"/>
      <w:r>
        <w:rPr>
          <w:rFonts w:ascii="Times New Roman" w:hAnsi="Times New Roman"/>
          <w:szCs w:val="24"/>
        </w:rPr>
        <w:t>Northwestern University</w:t>
      </w:r>
    </w:p>
    <w:p w:rsidR="00EF484E" w:rsidRDefault="00EF484E">
      <w:pPr>
        <w:spacing w:line="480" w:lineRule="auto"/>
        <w:jc w:val="center"/>
        <w:rPr>
          <w:rFonts w:ascii="Times New Roman" w:hAnsi="Times New Roman"/>
          <w:szCs w:val="24"/>
        </w:rPr>
      </w:pPr>
    </w:p>
    <w:p w:rsidR="00EF484E" w:rsidRDefault="00EF484E">
      <w:pPr>
        <w:spacing w:line="480" w:lineRule="auto"/>
        <w:jc w:val="center"/>
        <w:rPr>
          <w:rFonts w:ascii="Times New Roman" w:hAnsi="Times New Roman"/>
          <w:szCs w:val="24"/>
        </w:rPr>
      </w:pPr>
      <w:r>
        <w:rPr>
          <w:rFonts w:ascii="Times New Roman" w:hAnsi="Times New Roman"/>
          <w:szCs w:val="24"/>
        </w:rPr>
        <w:t>Author Note</w:t>
      </w:r>
    </w:p>
    <w:p w:rsidR="00A30344" w:rsidRDefault="00794AEF" w:rsidP="00A30344">
      <w:pPr>
        <w:spacing w:line="480" w:lineRule="auto"/>
        <w:ind w:firstLine="540"/>
        <w:rPr>
          <w:rFonts w:ascii="Times New Roman" w:hAnsi="Times New Roman"/>
          <w:szCs w:val="24"/>
        </w:rPr>
      </w:pPr>
      <w:r w:rsidRPr="00794AEF">
        <w:rPr>
          <w:rFonts w:ascii="Times New Roman" w:hAnsi="Times New Roman"/>
          <w:szCs w:val="24"/>
        </w:rPr>
        <w:t>Daniel J. O’Keefe is the Owen L. Coon Professor in the Department of Communication Studies at Northwestern University.</w:t>
      </w:r>
    </w:p>
    <w:p w:rsidR="00A30344" w:rsidRDefault="00794AEF" w:rsidP="0072043F">
      <w:pPr>
        <w:spacing w:line="480" w:lineRule="auto"/>
        <w:ind w:firstLine="540"/>
        <w:rPr>
          <w:rFonts w:ascii="Times New Roman" w:hAnsi="Times New Roman"/>
          <w:szCs w:val="24"/>
        </w:rPr>
      </w:pPr>
      <w:r>
        <w:rPr>
          <w:rFonts w:ascii="Times New Roman" w:hAnsi="Times New Roman"/>
          <w:szCs w:val="24"/>
        </w:rPr>
        <w:t>Thanks to</w:t>
      </w:r>
      <w:r w:rsidR="00333F80">
        <w:rPr>
          <w:rFonts w:ascii="Times New Roman" w:hAnsi="Times New Roman"/>
          <w:szCs w:val="24"/>
        </w:rPr>
        <w:t xml:space="preserve"> </w:t>
      </w:r>
      <w:r w:rsidR="001465D1">
        <w:rPr>
          <w:rFonts w:ascii="Times New Roman" w:hAnsi="Times New Roman"/>
          <w:szCs w:val="24"/>
        </w:rPr>
        <w:t xml:space="preserve">Mark Barnett, </w:t>
      </w:r>
      <w:r w:rsidR="006E232B">
        <w:rPr>
          <w:rFonts w:ascii="Times New Roman" w:hAnsi="Times New Roman"/>
          <w:szCs w:val="24"/>
        </w:rPr>
        <w:t>Sahara</w:t>
      </w:r>
      <w:r w:rsidR="00333F80">
        <w:rPr>
          <w:rFonts w:ascii="Times New Roman" w:hAnsi="Times New Roman"/>
          <w:szCs w:val="24"/>
        </w:rPr>
        <w:t xml:space="preserve"> Byrne,</w:t>
      </w:r>
      <w:r>
        <w:rPr>
          <w:rFonts w:ascii="Times New Roman" w:hAnsi="Times New Roman"/>
          <w:szCs w:val="24"/>
        </w:rPr>
        <w:t xml:space="preserve"> </w:t>
      </w:r>
      <w:r w:rsidR="002F6D95">
        <w:rPr>
          <w:rFonts w:ascii="Times New Roman" w:hAnsi="Times New Roman"/>
          <w:szCs w:val="24"/>
        </w:rPr>
        <w:t xml:space="preserve">Jos Hornikx, </w:t>
      </w:r>
      <w:r w:rsidR="00C95752">
        <w:rPr>
          <w:rFonts w:ascii="Times New Roman" w:hAnsi="Times New Roman"/>
          <w:szCs w:val="24"/>
        </w:rPr>
        <w:t xml:space="preserve">Sherri Jean Katz, </w:t>
      </w:r>
      <w:r w:rsidR="002F6D95">
        <w:rPr>
          <w:rFonts w:ascii="Times New Roman" w:hAnsi="Times New Roman"/>
          <w:szCs w:val="24"/>
        </w:rPr>
        <w:t>Christine Paul, and Connie Pechmann for additional information, and to Nancy Grant Harrington</w:t>
      </w:r>
      <w:r w:rsidR="00434DF1">
        <w:rPr>
          <w:rFonts w:ascii="Times New Roman" w:hAnsi="Times New Roman"/>
          <w:szCs w:val="24"/>
        </w:rPr>
        <w:t>,</w:t>
      </w:r>
      <w:r w:rsidR="000A250E">
        <w:rPr>
          <w:rFonts w:ascii="Times New Roman" w:hAnsi="Times New Roman"/>
          <w:szCs w:val="24"/>
        </w:rPr>
        <w:t xml:space="preserve"> Andy King</w:t>
      </w:r>
      <w:r w:rsidR="00434DF1">
        <w:rPr>
          <w:rFonts w:ascii="Times New Roman" w:hAnsi="Times New Roman"/>
          <w:szCs w:val="24"/>
        </w:rPr>
        <w:t>, Associate Editor Robin Nabi, and three anonymous reviewers</w:t>
      </w:r>
      <w:r w:rsidR="000A250E">
        <w:rPr>
          <w:rFonts w:ascii="Times New Roman" w:hAnsi="Times New Roman"/>
          <w:szCs w:val="24"/>
        </w:rPr>
        <w:t xml:space="preserve"> </w:t>
      </w:r>
      <w:r w:rsidR="002F6D95">
        <w:rPr>
          <w:rFonts w:ascii="Times New Roman" w:hAnsi="Times New Roman"/>
          <w:szCs w:val="24"/>
        </w:rPr>
        <w:t>for manuscript comments.</w:t>
      </w:r>
    </w:p>
    <w:p w:rsidR="008D350D" w:rsidRDefault="00852D5D" w:rsidP="0044064D">
      <w:pPr>
        <w:spacing w:line="480" w:lineRule="auto"/>
        <w:ind w:firstLine="540"/>
        <w:rPr>
          <w:rFonts w:ascii="Times New Roman" w:hAnsi="Times New Roman"/>
        </w:rPr>
      </w:pPr>
      <w:r>
        <w:rPr>
          <w:rFonts w:ascii="Times New Roman" w:hAnsi="Times New Roman"/>
        </w:rPr>
        <w:t>Correspondence concerning this article should be addressed to D</w:t>
      </w:r>
      <w:r w:rsidR="00794AEF">
        <w:rPr>
          <w:rFonts w:ascii="Times New Roman" w:hAnsi="Times New Roman"/>
        </w:rPr>
        <w:t>aniel J. O’Keefe, Department of Communication Studies, Northwestern</w:t>
      </w:r>
      <w:r>
        <w:rPr>
          <w:rFonts w:ascii="Times New Roman" w:hAnsi="Times New Roman"/>
        </w:rPr>
        <w:t xml:space="preserve"> University</w:t>
      </w:r>
      <w:r w:rsidR="00794AEF">
        <w:rPr>
          <w:rFonts w:ascii="Times New Roman" w:hAnsi="Times New Roman"/>
        </w:rPr>
        <w:t>, 2240 Campus Drive, Evanston IL 60208</w:t>
      </w:r>
      <w:r w:rsidR="00190B38">
        <w:rPr>
          <w:rFonts w:ascii="Times New Roman" w:hAnsi="Times New Roman"/>
        </w:rPr>
        <w:t>. E</w:t>
      </w:r>
      <w:r>
        <w:rPr>
          <w:rFonts w:ascii="Times New Roman" w:hAnsi="Times New Roman"/>
        </w:rPr>
        <w:t xml:space="preserve">-mail: </w:t>
      </w:r>
      <w:hyperlink r:id="rId8" w:history="1">
        <w:r w:rsidR="008D350D" w:rsidRPr="003C1476">
          <w:rPr>
            <w:rStyle w:val="Hyperlink"/>
            <w:rFonts w:ascii="Times New Roman" w:hAnsi="Times New Roman"/>
          </w:rPr>
          <w:t>d-okeefe@northwestern.edu</w:t>
        </w:r>
      </w:hyperlink>
    </w:p>
    <w:p w:rsidR="008D350D" w:rsidRDefault="008D350D" w:rsidP="008D350D">
      <w:pPr>
        <w:spacing w:line="480" w:lineRule="auto"/>
        <w:rPr>
          <w:rFonts w:ascii="Times New Roman" w:hAnsi="Times New Roman"/>
        </w:rPr>
      </w:pPr>
    </w:p>
    <w:p w:rsidR="008D350D" w:rsidRPr="008D350D" w:rsidRDefault="008D350D" w:rsidP="008D350D">
      <w:pPr>
        <w:spacing w:line="480" w:lineRule="auto"/>
        <w:jc w:val="center"/>
        <w:rPr>
          <w:rFonts w:ascii="Times New Roman" w:hAnsi="Times New Roman"/>
        </w:rPr>
      </w:pPr>
      <w:r>
        <w:rPr>
          <w:rFonts w:ascii="Times New Roman" w:hAnsi="Times New Roman"/>
        </w:rPr>
        <w:t>in press</w:t>
      </w:r>
      <w:r w:rsidR="00C11C1D">
        <w:rPr>
          <w:rFonts w:ascii="Times New Roman" w:hAnsi="Times New Roman"/>
        </w:rPr>
        <w:t xml:space="preserve"> for 2018</w:t>
      </w:r>
      <w:bookmarkStart w:id="3" w:name="_GoBack"/>
      <w:bookmarkEnd w:id="3"/>
      <w:r>
        <w:rPr>
          <w:rFonts w:ascii="Times New Roman" w:hAnsi="Times New Roman"/>
        </w:rPr>
        <w:t xml:space="preserve">, </w:t>
      </w:r>
      <w:r>
        <w:rPr>
          <w:rFonts w:ascii="Times New Roman" w:hAnsi="Times New Roman"/>
          <w:i/>
        </w:rPr>
        <w:t>Journal of Communication</w:t>
      </w:r>
    </w:p>
    <w:p w:rsidR="00C06AEF" w:rsidRPr="00544660" w:rsidRDefault="00794AEF" w:rsidP="00794AEF">
      <w:pPr>
        <w:spacing w:line="480" w:lineRule="auto"/>
        <w:ind w:firstLine="540"/>
        <w:jc w:val="center"/>
        <w:rPr>
          <w:rFonts w:ascii="Times New Roman" w:hAnsi="Times New Roman"/>
          <w:szCs w:val="24"/>
        </w:rPr>
      </w:pPr>
      <w:r>
        <w:rPr>
          <w:rFonts w:ascii="Times New Roman" w:hAnsi="Times New Roman"/>
          <w:szCs w:val="24"/>
        </w:rPr>
        <w:br w:type="page"/>
      </w:r>
      <w:r w:rsidR="00C06AEF" w:rsidRPr="00544660">
        <w:rPr>
          <w:rFonts w:ascii="Times New Roman" w:hAnsi="Times New Roman"/>
          <w:szCs w:val="24"/>
        </w:rPr>
        <w:lastRenderedPageBreak/>
        <w:t>Abstract</w:t>
      </w:r>
    </w:p>
    <w:p w:rsidR="00C06AEF" w:rsidRPr="0087772C" w:rsidRDefault="002C5930" w:rsidP="002F6D95">
      <w:pPr>
        <w:spacing w:line="480" w:lineRule="auto"/>
        <w:rPr>
          <w:rFonts w:ascii="Times New Roman" w:hAnsi="Times New Roman"/>
          <w:szCs w:val="24"/>
        </w:rPr>
      </w:pPr>
      <w:bookmarkStart w:id="4" w:name="bkAbstract"/>
      <w:bookmarkEnd w:id="4"/>
      <w:r>
        <w:rPr>
          <w:rFonts w:ascii="Times New Roman" w:hAnsi="Times New Roman"/>
          <w:szCs w:val="24"/>
        </w:rPr>
        <w:t>Do</w:t>
      </w:r>
      <w:r w:rsidR="002F6D95" w:rsidRPr="002F6D95">
        <w:rPr>
          <w:rFonts w:ascii="Times New Roman" w:hAnsi="Times New Roman"/>
          <w:szCs w:val="24"/>
        </w:rPr>
        <w:t xml:space="preserve"> formative assessments of the expected or perceived effectiveness (PME) of persuasive messages provide a good guide to the relative actual effect</w:t>
      </w:r>
      <w:r>
        <w:rPr>
          <w:rFonts w:ascii="Times New Roman" w:hAnsi="Times New Roman"/>
          <w:szCs w:val="24"/>
        </w:rPr>
        <w:t>iveness (AME) of those messages?</w:t>
      </w:r>
      <w:r w:rsidR="002F6D95" w:rsidRPr="002F6D95">
        <w:rPr>
          <w:rFonts w:ascii="Times New Roman" w:hAnsi="Times New Roman"/>
          <w:szCs w:val="24"/>
        </w:rPr>
        <w:t xml:space="preserve"> The </w:t>
      </w:r>
      <w:r w:rsidR="00333F80">
        <w:rPr>
          <w:rFonts w:ascii="Times New Roman" w:hAnsi="Times New Roman"/>
          <w:szCs w:val="24"/>
        </w:rPr>
        <w:t xml:space="preserve">correlational </w:t>
      </w:r>
      <w:r w:rsidR="002F6D95" w:rsidRPr="002F6D95">
        <w:rPr>
          <w:rFonts w:ascii="Times New Roman" w:hAnsi="Times New Roman"/>
          <w:szCs w:val="24"/>
        </w:rPr>
        <w:t>evidence usually invoked on this question</w:t>
      </w:r>
      <w:r w:rsidR="00333F80">
        <w:rPr>
          <w:rFonts w:ascii="Times New Roman" w:hAnsi="Times New Roman"/>
          <w:szCs w:val="24"/>
        </w:rPr>
        <w:t xml:space="preserve"> is less than ideal</w:t>
      </w:r>
      <w:r w:rsidR="002F6D95" w:rsidRPr="002F6D95">
        <w:rPr>
          <w:rFonts w:ascii="Times New Roman" w:hAnsi="Times New Roman"/>
          <w:szCs w:val="24"/>
        </w:rPr>
        <w:t xml:space="preserve">. The most relevant evidence compares two messages’ relative standing on PME and AME as assessed in separate samples. Across </w:t>
      </w:r>
      <w:r w:rsidR="007B580B">
        <w:rPr>
          <w:rFonts w:ascii="Times New Roman" w:hAnsi="Times New Roman"/>
          <w:szCs w:val="24"/>
        </w:rPr>
        <w:t>15</w:t>
      </w:r>
      <w:r w:rsidR="002F6D95" w:rsidRPr="002F6D95">
        <w:rPr>
          <w:rFonts w:ascii="Times New Roman" w:hAnsi="Times New Roman"/>
          <w:szCs w:val="24"/>
        </w:rPr>
        <w:t>1 such comparisons, the direction of difference in PME matched that of AME in 5</w:t>
      </w:r>
      <w:r w:rsidR="002A7D9B">
        <w:rPr>
          <w:rFonts w:ascii="Times New Roman" w:hAnsi="Times New Roman"/>
          <w:szCs w:val="24"/>
        </w:rPr>
        <w:t>8</w:t>
      </w:r>
      <w:r w:rsidR="002F6D95" w:rsidRPr="002F6D95">
        <w:rPr>
          <w:rFonts w:ascii="Times New Roman" w:hAnsi="Times New Roman"/>
          <w:szCs w:val="24"/>
        </w:rPr>
        <w:t>% of cases</w:t>
      </w:r>
      <w:r w:rsidR="002A2287">
        <w:rPr>
          <w:rFonts w:ascii="Times New Roman" w:hAnsi="Times New Roman"/>
          <w:szCs w:val="24"/>
        </w:rPr>
        <w:t xml:space="preserve"> (</w:t>
      </w:r>
      <w:r w:rsidR="002A2287">
        <w:rPr>
          <w:rFonts w:ascii="Times New Roman" w:hAnsi="Times New Roman"/>
          <w:i/>
          <w:szCs w:val="24"/>
        </w:rPr>
        <w:t>ns</w:t>
      </w:r>
      <w:r w:rsidR="002A2287">
        <w:rPr>
          <w:rFonts w:ascii="Times New Roman" w:hAnsi="Times New Roman"/>
          <w:szCs w:val="24"/>
        </w:rPr>
        <w:t>)</w:t>
      </w:r>
      <w:r w:rsidR="002F6D95" w:rsidRPr="002F6D95">
        <w:rPr>
          <w:rFonts w:ascii="Times New Roman" w:hAnsi="Times New Roman"/>
          <w:szCs w:val="24"/>
        </w:rPr>
        <w:t>. Diagnostic accuracy did not differ significantly depending on the size or significance of the PME difference</w:t>
      </w:r>
      <w:r w:rsidR="00947699">
        <w:rPr>
          <w:rFonts w:ascii="Times New Roman" w:hAnsi="Times New Roman"/>
          <w:szCs w:val="24"/>
        </w:rPr>
        <w:t>, the size of the PME sample,</w:t>
      </w:r>
      <w:r w:rsidR="002F6D95" w:rsidRPr="002F6D95">
        <w:rPr>
          <w:rFonts w:ascii="Times New Roman" w:hAnsi="Times New Roman"/>
          <w:szCs w:val="24"/>
        </w:rPr>
        <w:t xml:space="preserve"> whether PME assessments came from experts or target-audience representatives</w:t>
      </w:r>
      <w:r w:rsidR="00947699">
        <w:rPr>
          <w:rFonts w:ascii="Times New Roman" w:hAnsi="Times New Roman"/>
          <w:szCs w:val="24"/>
        </w:rPr>
        <w:t>, the referent of the PME assessment, or whether the PME assessment involved compari</w:t>
      </w:r>
      <w:r>
        <w:rPr>
          <w:rFonts w:ascii="Times New Roman" w:hAnsi="Times New Roman"/>
          <w:szCs w:val="24"/>
        </w:rPr>
        <w:t>ng</w:t>
      </w:r>
      <w:r w:rsidR="00947699">
        <w:rPr>
          <w:rFonts w:ascii="Times New Roman" w:hAnsi="Times New Roman"/>
          <w:szCs w:val="24"/>
        </w:rPr>
        <w:t xml:space="preserve"> messages.</w:t>
      </w:r>
    </w:p>
    <w:p w:rsidR="007045AE" w:rsidRDefault="007045AE" w:rsidP="007045AE">
      <w:pPr>
        <w:spacing w:line="480" w:lineRule="auto"/>
        <w:rPr>
          <w:rFonts w:ascii="Times New Roman" w:hAnsi="Times New Roman"/>
          <w:szCs w:val="24"/>
        </w:rPr>
      </w:pPr>
    </w:p>
    <w:p w:rsidR="002C5930" w:rsidRDefault="007045AE" w:rsidP="002C5930">
      <w:pPr>
        <w:spacing w:line="480" w:lineRule="auto"/>
        <w:rPr>
          <w:rFonts w:ascii="Times New Roman" w:hAnsi="Times New Roman"/>
          <w:szCs w:val="24"/>
        </w:rPr>
      </w:pPr>
      <w:r>
        <w:rPr>
          <w:rFonts w:ascii="Times New Roman" w:hAnsi="Times New Roman"/>
          <w:szCs w:val="24"/>
        </w:rPr>
        <w:t xml:space="preserve">Keywords: </w:t>
      </w:r>
      <w:r w:rsidR="0009471E">
        <w:rPr>
          <w:rFonts w:ascii="Times New Roman" w:hAnsi="Times New Roman"/>
          <w:szCs w:val="24"/>
        </w:rPr>
        <w:t xml:space="preserve">formative research, </w:t>
      </w:r>
      <w:r>
        <w:rPr>
          <w:rFonts w:ascii="Times New Roman" w:hAnsi="Times New Roman"/>
          <w:szCs w:val="24"/>
        </w:rPr>
        <w:t>perceived effectiveness, pe</w:t>
      </w:r>
      <w:r w:rsidR="0009471E">
        <w:rPr>
          <w:rFonts w:ascii="Times New Roman" w:hAnsi="Times New Roman"/>
          <w:szCs w:val="24"/>
        </w:rPr>
        <w:t>rceived message effectiveness, persuasion</w:t>
      </w:r>
      <w:r>
        <w:rPr>
          <w:rFonts w:ascii="Times New Roman" w:hAnsi="Times New Roman"/>
          <w:szCs w:val="24"/>
        </w:rPr>
        <w:t>, message pretesting</w:t>
      </w:r>
    </w:p>
    <w:p w:rsidR="00B6024B" w:rsidRPr="005A3213" w:rsidRDefault="00C06AEF" w:rsidP="00F27CF4">
      <w:pPr>
        <w:spacing w:line="480" w:lineRule="auto"/>
        <w:jc w:val="center"/>
        <w:rPr>
          <w:rFonts w:ascii="Times New Roman" w:hAnsi="Times New Roman"/>
          <w:szCs w:val="24"/>
        </w:rPr>
      </w:pPr>
      <w:r w:rsidRPr="0087772C">
        <w:rPr>
          <w:rFonts w:ascii="Times New Roman" w:hAnsi="Times New Roman"/>
          <w:szCs w:val="24"/>
        </w:rPr>
        <w:br w:type="page"/>
      </w:r>
      <w:r w:rsidR="00B6024B" w:rsidRPr="00F71F60">
        <w:rPr>
          <w:rFonts w:ascii="Times New Roman" w:hAnsi="Times New Roman"/>
          <w:szCs w:val="24"/>
        </w:rPr>
        <w:lastRenderedPageBreak/>
        <w:t>Message Pretesting Using Assessments of Expected or Perceived Persuasiveness:</w:t>
      </w:r>
    </w:p>
    <w:p w:rsidR="00B6024B" w:rsidRPr="005A3213" w:rsidRDefault="00B6024B" w:rsidP="00B6024B">
      <w:pPr>
        <w:spacing w:line="480" w:lineRule="auto"/>
        <w:jc w:val="center"/>
        <w:rPr>
          <w:rFonts w:ascii="Times New Roman" w:hAnsi="Times New Roman"/>
          <w:szCs w:val="24"/>
        </w:rPr>
      </w:pPr>
      <w:r w:rsidRPr="00F71F60">
        <w:rPr>
          <w:rFonts w:ascii="Times New Roman" w:hAnsi="Times New Roman"/>
          <w:szCs w:val="24"/>
        </w:rPr>
        <w:t xml:space="preserve">Evidence About Diagnosticity of Relative </w:t>
      </w:r>
      <w:r w:rsidR="00E74E29">
        <w:rPr>
          <w:rFonts w:ascii="Times New Roman" w:hAnsi="Times New Roman"/>
          <w:szCs w:val="24"/>
        </w:rPr>
        <w:t>Actual</w:t>
      </w:r>
      <w:r w:rsidRPr="00F71F60">
        <w:rPr>
          <w:rFonts w:ascii="Times New Roman" w:hAnsi="Times New Roman"/>
          <w:szCs w:val="24"/>
        </w:rPr>
        <w:t xml:space="preserve"> Persuasiveness</w:t>
      </w:r>
    </w:p>
    <w:p w:rsidR="00BF5DD3" w:rsidRPr="00BF5DD3" w:rsidRDefault="00BF5DD3" w:rsidP="00AF20B3">
      <w:pPr>
        <w:widowControl w:val="0"/>
        <w:spacing w:line="480" w:lineRule="auto"/>
      </w:pPr>
      <w:r w:rsidRPr="00BF5DD3">
        <w:tab/>
        <w:t xml:space="preserve">Formative research—research designed to shape subsequent campaign or intervention messages—is widely recognized as valuable. Such research can identify relevant target audiences and channels, specify the campaign focus, pretest messages or interventions, and so forth (for a general discussion, see Atkin &amp; Freimuth, 2013). </w:t>
      </w:r>
    </w:p>
    <w:p w:rsidR="00BF5DD3" w:rsidRPr="00BF5DD3" w:rsidRDefault="00BF5DD3" w:rsidP="00AF20B3">
      <w:pPr>
        <w:widowControl w:val="0"/>
        <w:spacing w:line="480" w:lineRule="auto"/>
      </w:pPr>
      <w:r w:rsidRPr="00BF5DD3">
        <w:tab/>
      </w:r>
      <w:r w:rsidR="0067060C">
        <w:t>A</w:t>
      </w:r>
      <w:r w:rsidR="0067060C" w:rsidRPr="00BF5DD3">
        <w:t>cross a variety of com</w:t>
      </w:r>
      <w:r w:rsidR="0067060C">
        <w:t>munication contexts and formats, f</w:t>
      </w:r>
      <w:r w:rsidRPr="00BF5DD3">
        <w:t xml:space="preserve">ormative research has itself become the focus of recent </w:t>
      </w:r>
      <w:r w:rsidR="0067060C">
        <w:t>work</w:t>
      </w:r>
      <w:r w:rsidRPr="00BF5DD3">
        <w:t xml:space="preserve"> aimed at assessing and improving formative practices (e.g., Truong, Hayes, &amp; Abowd, 2006; </w:t>
      </w:r>
      <w:r w:rsidR="00F6756C" w:rsidRPr="00F6756C">
        <w:t xml:space="preserve">Willoughby &amp; Furberg, 2015; </w:t>
      </w:r>
      <w:r w:rsidRPr="00BF5DD3">
        <w:t>Yardley, Morris</w:t>
      </w:r>
      <w:r w:rsidR="00CC0579">
        <w:t xml:space="preserve">on, Bradbury, &amp; Muller, 2015). </w:t>
      </w:r>
      <w:r w:rsidRPr="00BF5DD3">
        <w:t>For example, research on human-computer interaction (HCI) has taken up such questions as how to effectively provide crowdsourced critique of designs (Easterd</w:t>
      </w:r>
      <w:r w:rsidR="0028623C">
        <w:t xml:space="preserve">ay, Rees Lewis, &amp; Gerber, 2017), the utility of different think-aloud protocols in usability testing (Alhedreti &amp; Mayhew, 2017), </w:t>
      </w:r>
      <w:r w:rsidRPr="00BF5DD3">
        <w:t>and how different forms of iterative feedback can improve Web designers’ effectiveness (Dow et al., 2010).</w:t>
      </w:r>
    </w:p>
    <w:p w:rsidR="00BF5DD3" w:rsidRPr="00BF5DD3" w:rsidRDefault="00BF5DD3" w:rsidP="00AF20B3">
      <w:pPr>
        <w:widowControl w:val="0"/>
        <w:spacing w:line="480" w:lineRule="auto"/>
      </w:pPr>
      <w:r w:rsidRPr="00BF5DD3">
        <w:tab/>
        <w:t xml:space="preserve">One common practice in formative research is that of eliciting participant preferences for alternative messages or formats. For example, in the context of risk communication, pretest participants may be asked for assessments of alternative ways of presenting risk information, with these preferences then shaping subsequent </w:t>
      </w:r>
      <w:r w:rsidR="00F10D37">
        <w:t xml:space="preserve">message </w:t>
      </w:r>
      <w:r w:rsidRPr="00BF5DD3">
        <w:t xml:space="preserve">design (e.g., Morgan, Fischhoff, Bostrom, &amp; Atman, </w:t>
      </w:r>
      <w:r w:rsidR="0074700F">
        <w:t xml:space="preserve">2002, pp. 111-120). </w:t>
      </w:r>
    </w:p>
    <w:p w:rsidR="00BF5DD3" w:rsidRPr="00BF5DD3" w:rsidRDefault="00BF5DD3" w:rsidP="00AF20B3">
      <w:pPr>
        <w:widowControl w:val="0"/>
        <w:spacing w:line="480" w:lineRule="auto"/>
      </w:pPr>
      <w:r w:rsidRPr="00BF5DD3">
        <w:tab/>
        <w:t xml:space="preserve">This paper focuses on the realization of this kind of practice in the specific context of persuasive communication design: pretesting messages or message concepts by asking respondents how persuasive or convincing a message </w:t>
      </w:r>
      <w:r w:rsidR="00FF7857">
        <w:t>will be</w:t>
      </w:r>
      <w:r w:rsidRPr="00BF5DD3">
        <w:t xml:space="preserve">, or how important various factors are in influencing the behavior of interest. Such data are used to </w:t>
      </w:r>
      <w:r w:rsidR="00C00D1B">
        <w:t xml:space="preserve">inform message design </w:t>
      </w:r>
      <w:r w:rsidR="00C00D1B">
        <w:lastRenderedPageBreak/>
        <w:t xml:space="preserve">decisions; </w:t>
      </w:r>
      <w:r w:rsidRPr="00BF5DD3">
        <w:t>designers use the messages thought to be more effective, or create messages focused on the factors described as having the largest influence.</w:t>
      </w:r>
    </w:p>
    <w:p w:rsidR="00977809" w:rsidRDefault="00BF5DD3" w:rsidP="00AF20B3">
      <w:pPr>
        <w:widowControl w:val="0"/>
        <w:spacing w:line="480" w:lineRule="auto"/>
      </w:pPr>
      <w:r w:rsidRPr="00BF5DD3">
        <w:tab/>
        <w:t>The purpose of this paper is to assess the research evidence bearing on this practice. The central question is whether such pretest data are dependably diagnostic of differences in actual message persuasiveness. In what follows, the current focus is initially concretized by considering examples of formative assessments of perceived or expected persuasiveness. The discussion then addresses how to identify the best evidence bearing on the diagnosticity of those assessments. The paper then turns to locating and analyzing such evidence.</w:t>
      </w:r>
    </w:p>
    <w:p w:rsidR="008857D9" w:rsidRPr="008B0BE6" w:rsidRDefault="008857D9" w:rsidP="00AF20B3">
      <w:pPr>
        <w:widowControl w:val="0"/>
        <w:spacing w:line="480" w:lineRule="auto"/>
        <w:jc w:val="center"/>
      </w:pPr>
      <w:r>
        <w:rPr>
          <w:b/>
        </w:rPr>
        <w:t>Predicting Relative Persuasiveness</w:t>
      </w:r>
    </w:p>
    <w:p w:rsidR="008857D9" w:rsidRPr="0066220B" w:rsidRDefault="008857D9" w:rsidP="00AF20B3">
      <w:pPr>
        <w:widowControl w:val="0"/>
        <w:spacing w:line="480" w:lineRule="auto"/>
      </w:pPr>
      <w:r>
        <w:rPr>
          <w:b/>
        </w:rPr>
        <w:t>Assessments of Expected or Perceived</w:t>
      </w:r>
      <w:r w:rsidRPr="0066220B">
        <w:rPr>
          <w:b/>
        </w:rPr>
        <w:t xml:space="preserve"> Persuasiveness</w:t>
      </w:r>
      <w:r>
        <w:t xml:space="preserve"> </w:t>
      </w:r>
    </w:p>
    <w:p w:rsidR="008857D9" w:rsidRDefault="008857D9" w:rsidP="00AF20B3">
      <w:pPr>
        <w:widowControl w:val="0"/>
        <w:spacing w:line="480" w:lineRule="auto"/>
      </w:pPr>
      <w:r>
        <w:tab/>
      </w:r>
      <w:r>
        <w:rPr>
          <w:b/>
        </w:rPr>
        <w:t>Examples of assessments.</w:t>
      </w:r>
      <w:r>
        <w:t xml:space="preserve"> </w:t>
      </w:r>
      <w:r w:rsidR="000F3824">
        <w:t xml:space="preserve">Formative research often gathers information concerning the likely effects of persuasive messages by asking respondents about expected or perceived persuasiveness. </w:t>
      </w:r>
      <w:r w:rsidR="00235FD4">
        <w:t>The purpose of these assessments is to provide guidance about future actual message effectiveness (AME), understood in this context as a message’s producing the intended persuasive effects on attitudes, intentions, or behaviors.</w:t>
      </w:r>
    </w:p>
    <w:p w:rsidR="008857D9" w:rsidRDefault="008857D9" w:rsidP="00AF20B3">
      <w:pPr>
        <w:widowControl w:val="0"/>
        <w:spacing w:line="480" w:lineRule="auto"/>
      </w:pPr>
      <w:r>
        <w:tab/>
        <w:t xml:space="preserve">Some investigators have used a straightforward one- or two-item assessment. For example, </w:t>
      </w:r>
      <w:r w:rsidR="00D515B5">
        <w:t>in a study of messages to promote stair climbing, Webb and Eves (2007, p. 51) asked respondents “</w:t>
      </w:r>
      <w:r w:rsidR="00D515B5" w:rsidRPr="00B44C8C">
        <w:t>to rate how much each message would encourage them to use the stairs</w:t>
      </w:r>
      <w:r w:rsidR="00D515B5">
        <w:t>.</w:t>
      </w:r>
      <w:r w:rsidR="00D515B5" w:rsidRPr="00B44C8C">
        <w:t>”</w:t>
      </w:r>
      <w:r w:rsidR="00D515B5">
        <w:t xml:space="preserve"> I</w:t>
      </w:r>
      <w:r w:rsidRPr="002E508E">
        <w:t xml:space="preserve">n a study of antismoking advertisements, Pechmann, Zhao, Goldberg, and Reibling (2003, p. 6) asked seventh-graders and tenth-graders to assess ads using a single question: “Overall, I think this ad is effective for kids my age” (with a five-point response scale anchored by “strongly agree” and “strongly disagree”). </w:t>
      </w:r>
      <w:r>
        <w:t xml:space="preserve">Byrne, </w:t>
      </w:r>
      <w:r w:rsidRPr="00D977F2">
        <w:t xml:space="preserve">Katz, Mathios, </w:t>
      </w:r>
      <w:r>
        <w:t>and</w:t>
      </w:r>
      <w:r w:rsidRPr="00D977F2">
        <w:t xml:space="preserve"> Niederdeppe (2015</w:t>
      </w:r>
      <w:r>
        <w:t>) had participants evaluate cigarette package warning</w:t>
      </w:r>
      <w:r w:rsidR="002A6D21">
        <w:t>s</w:t>
      </w:r>
      <w:r>
        <w:t xml:space="preserve"> by responding to two items: “</w:t>
      </w:r>
      <w:r w:rsidRPr="00D977F2">
        <w:t xml:space="preserve">The images I just viewed are </w:t>
      </w:r>
      <w:r w:rsidRPr="00D977F2">
        <w:lastRenderedPageBreak/>
        <w:t>convincing</w:t>
      </w:r>
      <w:r>
        <w:t>” and “T</w:t>
      </w:r>
      <w:r w:rsidRPr="00D977F2">
        <w:t>he images I just viewed would have the intended effect.”</w:t>
      </w:r>
      <w:r>
        <w:t xml:space="preserve"> (</w:t>
      </w:r>
      <w:r w:rsidR="00F10D37">
        <w:t xml:space="preserve">Similarly, </w:t>
      </w:r>
      <w:r>
        <w:t xml:space="preserve">see Dillard &amp; Ha, 2016; </w:t>
      </w:r>
      <w:r w:rsidRPr="00F464D7">
        <w:t xml:space="preserve">Ganzach, Weber, </w:t>
      </w:r>
      <w:r>
        <w:t xml:space="preserve">&amp; Ben-Or, 1997, Study 2; </w:t>
      </w:r>
      <w:r w:rsidRPr="00C1681A">
        <w:t>Malo, Gilkey, Hall, Shah,</w:t>
      </w:r>
      <w:r>
        <w:t xml:space="preserve"> </w:t>
      </w:r>
      <w:r w:rsidRPr="00C1681A">
        <w:t xml:space="preserve">&amp; Brewer, </w:t>
      </w:r>
      <w:r w:rsidR="005961F8">
        <w:t>2016</w:t>
      </w:r>
      <w:r>
        <w:t xml:space="preserve">; </w:t>
      </w:r>
      <w:r w:rsidRPr="00055E45">
        <w:t xml:space="preserve">Noar, Palmgreen, Zimmerman, Lustria, &amp; Li, </w:t>
      </w:r>
      <w:r>
        <w:t>2010; Volk et al., 2015.)</w:t>
      </w:r>
    </w:p>
    <w:p w:rsidR="008857D9" w:rsidRDefault="008857D9" w:rsidP="00AF20B3">
      <w:pPr>
        <w:widowControl w:val="0"/>
        <w:spacing w:line="480" w:lineRule="auto"/>
      </w:pPr>
      <w:r>
        <w:tab/>
        <w:t xml:space="preserve">Some researchers have obtained message evaluations using multi-item scales with a variety of items, with some (but not all) items specifically focused on persuasiveness (or convincingness, effectiveness, etc.), reporting that such </w:t>
      </w:r>
      <w:r w:rsidR="00E74E29">
        <w:t xml:space="preserve">effect-focused </w:t>
      </w:r>
      <w:r>
        <w:t xml:space="preserve">items were sufficiently highly correlated with others to warrant combining the items. For example, </w:t>
      </w:r>
      <w:r w:rsidRPr="000C4D1C">
        <w:t>Popova, Neilands, and Ling (2014)</w:t>
      </w:r>
      <w:r>
        <w:t xml:space="preserve"> used five scales with end-anchors of </w:t>
      </w:r>
      <w:r w:rsidRPr="000C4D1C">
        <w:t>convincing-unconvincing, effective-ineffective, believable-unbelievable, realistic-unrealistic, and memorable-not memorable</w:t>
      </w:r>
      <w:r>
        <w:t xml:space="preserve"> (</w:t>
      </w:r>
      <w:r w:rsidR="000B1A0B">
        <w:rPr>
          <w:rFonts w:cs="Times"/>
        </w:rPr>
        <w:t>α</w:t>
      </w:r>
      <w:r w:rsidR="000B1A0B">
        <w:t xml:space="preserve"> = </w:t>
      </w:r>
      <w:r>
        <w:t>.95). (</w:t>
      </w:r>
      <w:r w:rsidR="00F10D37">
        <w:t xml:space="preserve">Similarly, </w:t>
      </w:r>
      <w:r>
        <w:t xml:space="preserve">see </w:t>
      </w:r>
      <w:r w:rsidRPr="002D7790">
        <w:t xml:space="preserve">Bogale, Boer, </w:t>
      </w:r>
      <w:r>
        <w:t>&amp;</w:t>
      </w:r>
      <w:r w:rsidRPr="002D7790">
        <w:t xml:space="preserve"> Seydel</w:t>
      </w:r>
      <w:r>
        <w:t>,</w:t>
      </w:r>
      <w:r w:rsidRPr="002D7790">
        <w:t xml:space="preserve"> 2010</w:t>
      </w:r>
      <w:r>
        <w:t xml:space="preserve">; </w:t>
      </w:r>
      <w:r w:rsidR="000D3605">
        <w:t>Jasek</w:t>
      </w:r>
      <w:r w:rsidR="0067060C">
        <w:t xml:space="preserve"> et al., </w:t>
      </w:r>
      <w:r w:rsidR="000D3605">
        <w:t xml:space="preserve">2015; </w:t>
      </w:r>
      <w:r>
        <w:t xml:space="preserve">McLean et al., 2016; Santa &amp; Cochran, 2008; cf. Dillard, 2013.) </w:t>
      </w:r>
    </w:p>
    <w:p w:rsidR="001F556E" w:rsidRDefault="008857D9" w:rsidP="00AF20B3">
      <w:pPr>
        <w:widowControl w:val="0"/>
        <w:spacing w:line="480" w:lineRule="auto"/>
      </w:pPr>
      <w:r>
        <w:tab/>
        <w:t>In some studies, participants have been asked to rank-order messages in terms of effectiveness (e.g., Mendez et al., 2012) or to indicate the most effective message from a set (e.g., Healey &amp; Hoek, 2016; Hernandez et al., 2014</w:t>
      </w:r>
      <w:r w:rsidRPr="0066143D">
        <w:t>)</w:t>
      </w:r>
      <w:r>
        <w:t xml:space="preserve">. In related procedures, message design has been guided by pretest respondents’ assessments of the importance of various factors in influencing the behavior of interest. For example, Latimer et al. (2012) had participants rate, on a 10-point scale, how much </w:t>
      </w:r>
      <w:r w:rsidRPr="00E32935">
        <w:t>each of nine different factors affected their desire to quit</w:t>
      </w:r>
      <w:r>
        <w:t xml:space="preserve"> smoking</w:t>
      </w:r>
      <w:r w:rsidRPr="00E32935">
        <w:t xml:space="preserve"> (</w:t>
      </w:r>
      <w:r>
        <w:t xml:space="preserve">factors such as </w:t>
      </w:r>
      <w:r w:rsidRPr="00E32935">
        <w:t>short-term health risks, long-term health risks, financial costs, etc.)</w:t>
      </w:r>
      <w:r>
        <w:t>; t</w:t>
      </w:r>
      <w:r w:rsidRPr="00E32935">
        <w:t xml:space="preserve">his information </w:t>
      </w:r>
      <w:r>
        <w:t xml:space="preserve">then shaped the </w:t>
      </w:r>
      <w:r w:rsidRPr="00E32935">
        <w:t xml:space="preserve">selection of content for </w:t>
      </w:r>
      <w:r>
        <w:t>subsequent antismoking</w:t>
      </w:r>
      <w:r w:rsidRPr="00E32935">
        <w:t xml:space="preserve"> video</w:t>
      </w:r>
      <w:r>
        <w:t>s</w:t>
      </w:r>
      <w:r w:rsidR="002A6D21">
        <w:t>. (S</w:t>
      </w:r>
      <w:r w:rsidR="000D3605">
        <w:t>imilarly</w:t>
      </w:r>
      <w:r w:rsidR="002A6D21">
        <w:t>, see</w:t>
      </w:r>
      <w:r>
        <w:t xml:space="preserve"> </w:t>
      </w:r>
      <w:r w:rsidR="00D515B5">
        <w:t xml:space="preserve">Bartlett, </w:t>
      </w:r>
      <w:r w:rsidR="00D515B5" w:rsidRPr="00D515B5">
        <w:t>Webb, &amp; Hawley, 2017</w:t>
      </w:r>
      <w:r w:rsidR="00D515B5">
        <w:t xml:space="preserve">; </w:t>
      </w:r>
      <w:r w:rsidR="000D3605" w:rsidRPr="00C3797B">
        <w:t>Glynn et al.</w:t>
      </w:r>
      <w:r w:rsidR="000D3605">
        <w:t>,</w:t>
      </w:r>
      <w:r w:rsidR="000D3605" w:rsidRPr="00C3797B">
        <w:t xml:space="preserve"> 2003</w:t>
      </w:r>
      <w:r w:rsidR="000D3605">
        <w:t xml:space="preserve">; </w:t>
      </w:r>
      <w:r>
        <w:t xml:space="preserve">Nolan, </w:t>
      </w:r>
      <w:r w:rsidRPr="000C4D1C">
        <w:t>Schultz, Cialdini, Goldstein, &amp; Griskevicius</w:t>
      </w:r>
      <w:r>
        <w:t>, 2008, Study 1</w:t>
      </w:r>
      <w:r w:rsidR="002A6D21">
        <w:t>.</w:t>
      </w:r>
      <w:r>
        <w:t>)</w:t>
      </w:r>
      <w:r w:rsidR="008E1955">
        <w:rPr>
          <w:vertAlign w:val="superscript"/>
        </w:rPr>
        <w:t>1</w:t>
      </w:r>
      <w:r w:rsidR="00FF3E36">
        <w:t xml:space="preserve"> </w:t>
      </w:r>
    </w:p>
    <w:p w:rsidR="008857D9" w:rsidRDefault="008857D9" w:rsidP="00AF20B3">
      <w:pPr>
        <w:widowControl w:val="0"/>
        <w:spacing w:line="480" w:lineRule="auto"/>
      </w:pPr>
      <w:r>
        <w:tab/>
      </w:r>
      <w:r w:rsidR="002B5B59">
        <w:t>F</w:t>
      </w:r>
      <w:r>
        <w:t xml:space="preserve">ormative-research participants are </w:t>
      </w:r>
      <w:r w:rsidR="002B5B59">
        <w:t xml:space="preserve">commonly </w:t>
      </w:r>
      <w:r>
        <w:t xml:space="preserve">representatives of the eventual target audience of interest. For example, in developing a condom-use campaign aimed at African </w:t>
      </w:r>
      <w:r>
        <w:lastRenderedPageBreak/>
        <w:t xml:space="preserve">American women, </w:t>
      </w:r>
      <w:r w:rsidRPr="00672123">
        <w:t xml:space="preserve">Hood, Shook, </w:t>
      </w:r>
      <w:r>
        <w:t xml:space="preserve">and </w:t>
      </w:r>
      <w:r w:rsidRPr="00672123">
        <w:t>Belgrave (</w:t>
      </w:r>
      <w:r w:rsidR="00515E14">
        <w:t>2017</w:t>
      </w:r>
      <w:r>
        <w:t>) undertook formative research with African American women as participants. But in some studies, participants are relevant experts—professionals working in the substantive domain of interest, marketing experts, and the like. For example, Taylor (2015</w:t>
      </w:r>
      <w:r w:rsidR="00EC1E1A">
        <w:t>, p. 1169</w:t>
      </w:r>
      <w:r>
        <w:t>) had 86 infection-control professionals assess six message strategies aimed at encouraging handwashing, asking them to rate whether “</w:t>
      </w:r>
      <w:r w:rsidRPr="003E4C20">
        <w:t>the statement will lead to health care workers washing their hands more often</w:t>
      </w:r>
      <w:r w:rsidR="001F556E">
        <w:t>.”</w:t>
      </w:r>
      <w:r>
        <w:t xml:space="preserve"> </w:t>
      </w:r>
    </w:p>
    <w:p w:rsidR="000F3824" w:rsidRDefault="000F3824" w:rsidP="000F3824">
      <w:pPr>
        <w:widowControl w:val="0"/>
        <w:spacing w:line="480" w:lineRule="auto"/>
      </w:pPr>
      <w:r>
        <w:tab/>
      </w:r>
      <w:r>
        <w:rPr>
          <w:b/>
        </w:rPr>
        <w:t>“Perceived effectiveness.”</w:t>
      </w:r>
      <w:r>
        <w:t xml:space="preserve"> At least some of the assessments of interest here have previously been studied under the label of “perceived effectiveness” (PE; e.g., Dillard, Shen, &amp; Vail, 2007) or “perceived message effectiveness” (PME; e.g., Yzer, Lorusso, &amp; Nagler, 2015). As Yzer et al. (2015) have pointed out, there is considerable diversity among the measures that have been collected under these labels. But one element common to many—not all—such measures has been obtaining people’s perceptions of whether the message influenced </w:t>
      </w:r>
      <w:r w:rsidRPr="00A16B64">
        <w:rPr>
          <w:i/>
        </w:rPr>
        <w:t>them</w:t>
      </w:r>
      <w:r>
        <w:t>.</w:t>
      </w:r>
    </w:p>
    <w:p w:rsidR="000F3824" w:rsidRDefault="000F3824" w:rsidP="000F3824">
      <w:pPr>
        <w:widowControl w:val="0"/>
        <w:spacing w:line="480" w:lineRule="auto"/>
      </w:pPr>
      <w:r>
        <w:tab/>
        <w:t xml:space="preserve">The current project is both broader and narrower than an interest in perceived effectiveness thusly understood, that is, perceived effects on oneself. It is broader, because the interest here is with any sort of assessment that bears on likely (future) persuasiveness, not just ones concerning whether respondents believed that the message was effective in influencing them. For example, a question such as “which of these two messages would be more persuasive?” does not ask respondents whether a given message persuaded them, and so by some definitions might not be taken to be a measure of perceived effectiveness. </w:t>
      </w:r>
    </w:p>
    <w:p w:rsidR="000F3824" w:rsidRDefault="000F3824" w:rsidP="000F3824">
      <w:pPr>
        <w:widowControl w:val="0"/>
        <w:spacing w:line="480" w:lineRule="auto"/>
      </w:pPr>
      <w:r>
        <w:tab/>
        <w:t>On the other hand, the current project is narrower, because perceived-effectiveness-for-oneself represents a phenomenon worthy of study in its own right. For example, researchers might pursue questions concerning the causes and effects of people’s believing they were persuaded by a message. Such questions are valuable, but are not the current interest.</w:t>
      </w:r>
    </w:p>
    <w:p w:rsidR="00374A23" w:rsidRDefault="000F3824" w:rsidP="000F3824">
      <w:pPr>
        <w:widowControl w:val="0"/>
        <w:spacing w:line="480" w:lineRule="auto"/>
      </w:pPr>
      <w:r>
        <w:lastRenderedPageBreak/>
        <w:tab/>
        <w:t xml:space="preserve">The specific focus of the present project is </w:t>
      </w:r>
      <w:r w:rsidR="008E1955">
        <w:t>the practice of asking formative-research participants for assessments of expected or perceived persuasiveness</w:t>
      </w:r>
      <w:r w:rsidR="008138EA">
        <w:t xml:space="preserve">, </w:t>
      </w:r>
      <w:r w:rsidR="00A16B64">
        <w:t xml:space="preserve">either </w:t>
      </w:r>
      <w:r w:rsidR="008138EA">
        <w:t>for the self or</w:t>
      </w:r>
      <w:r w:rsidR="00A16B64">
        <w:t xml:space="preserve"> for </w:t>
      </w:r>
      <w:r w:rsidR="008138EA">
        <w:t>others</w:t>
      </w:r>
      <w:r w:rsidR="008E1955">
        <w:t xml:space="preserve">. </w:t>
      </w:r>
      <w:r>
        <w:t>For reasons of convenience and familiarity, the assessments of interest will be called measures of “perceived message effectiveness” (PME)—with the understanding that this includes measures that under some definitions would not be included under that label.</w:t>
      </w:r>
      <w:r w:rsidR="008E1955">
        <w:rPr>
          <w:vertAlign w:val="superscript"/>
        </w:rPr>
        <w:t>2</w:t>
      </w:r>
    </w:p>
    <w:p w:rsidR="008857D9" w:rsidRDefault="00374A23" w:rsidP="00AF20B3">
      <w:pPr>
        <w:widowControl w:val="0"/>
        <w:spacing w:line="480" w:lineRule="auto"/>
      </w:pPr>
      <w:r>
        <w:tab/>
      </w:r>
      <w:r w:rsidR="000F3824">
        <w:t xml:space="preserve">The </w:t>
      </w:r>
      <w:r w:rsidR="008E1955">
        <w:t xml:space="preserve">commonality of this practice </w:t>
      </w:r>
      <w:r w:rsidR="008857D9">
        <w:t xml:space="preserve">bespeaks a belief that such assessments are useful for message design purposes—and specifically a belief that such assessments are diagnostic of differences in actual </w:t>
      </w:r>
      <w:r w:rsidR="00912A8E">
        <w:t>message</w:t>
      </w:r>
      <w:r w:rsidR="008857D9">
        <w:t xml:space="preserve"> effectiveness</w:t>
      </w:r>
      <w:r w:rsidR="00912A8E">
        <w:t xml:space="preserve"> (AME)</w:t>
      </w:r>
      <w:r w:rsidR="008857D9">
        <w:t xml:space="preserve">. The next section </w:t>
      </w:r>
      <w:r w:rsidR="00237B59">
        <w:t>considers</w:t>
      </w:r>
      <w:r w:rsidR="008857D9">
        <w:t xml:space="preserve"> what evidence might underwrite such a belief.</w:t>
      </w:r>
    </w:p>
    <w:p w:rsidR="008857D9" w:rsidRDefault="00ED3CC0" w:rsidP="00AF20B3">
      <w:pPr>
        <w:widowControl w:val="0"/>
        <w:spacing w:line="480" w:lineRule="auto"/>
      </w:pPr>
      <w:r>
        <w:rPr>
          <w:b/>
        </w:rPr>
        <w:t>Identifying the Best</w:t>
      </w:r>
      <w:r w:rsidR="008857D9">
        <w:rPr>
          <w:b/>
        </w:rPr>
        <w:t xml:space="preserve"> Evidence</w:t>
      </w:r>
      <w:r w:rsidR="008857D9">
        <w:t xml:space="preserve"> </w:t>
      </w:r>
    </w:p>
    <w:p w:rsidR="00360289" w:rsidRDefault="00360289" w:rsidP="00AF20B3">
      <w:pPr>
        <w:widowControl w:val="0"/>
        <w:spacing w:line="480" w:lineRule="auto"/>
      </w:pPr>
      <w:r>
        <w:tab/>
      </w:r>
      <w:r w:rsidR="002A6D21">
        <w:rPr>
          <w:b/>
        </w:rPr>
        <w:t>Correlational evidence.</w:t>
      </w:r>
      <w:r w:rsidR="002A6D21">
        <w:t xml:space="preserve"> </w:t>
      </w:r>
      <w:r>
        <w:t>Because the question at hand concerns the predictability of AME from PME, PME-AME correlations would seem to be a natural source of evidence. For example,</w:t>
      </w:r>
      <w:r w:rsidRPr="00AB7D11">
        <w:t xml:space="preserve"> Dillard</w:t>
      </w:r>
      <w:r>
        <w:t>, Weber, and Vail’s</w:t>
      </w:r>
      <w:r w:rsidRPr="00AB7D11">
        <w:t xml:space="preserve"> (2007) meta-analysis reviewed 40 cases, reporting that the mean correlation between P</w:t>
      </w:r>
      <w:r>
        <w:t>M</w:t>
      </w:r>
      <w:r w:rsidRPr="00AB7D11">
        <w:t>E and A</w:t>
      </w:r>
      <w:r>
        <w:t>M</w:t>
      </w:r>
      <w:r w:rsidRPr="00AB7D11">
        <w:t>E was .41. Their conclusion was that “</w:t>
      </w:r>
      <w:r w:rsidRPr="00AB7D11">
        <w:rPr>
          <w:iCs/>
        </w:rPr>
        <w:t>overall, the results empirically demonstrate the value of PE judgments in formative research</w:t>
      </w:r>
      <w:r w:rsidRPr="00AB7D11">
        <w:t>” (p. 613).</w:t>
      </w:r>
    </w:p>
    <w:p w:rsidR="00360289" w:rsidRDefault="00360289" w:rsidP="00AF20B3">
      <w:pPr>
        <w:widowControl w:val="0"/>
        <w:spacing w:line="480" w:lineRule="auto"/>
      </w:pPr>
      <w:r>
        <w:tab/>
        <w:t>Such correlational findings are commonly invoked as underwriting the forma</w:t>
      </w:r>
      <w:r w:rsidR="00936414">
        <w:t xml:space="preserve">tive use of PME data. </w:t>
      </w:r>
      <w:r w:rsidR="000D3605">
        <w:t xml:space="preserve">As </w:t>
      </w:r>
      <w:r w:rsidR="00936414">
        <w:t>Y</w:t>
      </w:r>
      <w:r>
        <w:t>zer et al. (2015, p. 125) put it</w:t>
      </w:r>
      <w:r w:rsidR="000D3605">
        <w:t xml:space="preserve">, </w:t>
      </w:r>
      <w:r>
        <w:t>“</w:t>
      </w:r>
      <w:r w:rsidRPr="00C716A9">
        <w:t>Clearly, if PE measures</w:t>
      </w:r>
      <w:r>
        <w:t xml:space="preserve"> </w:t>
      </w:r>
      <w:r w:rsidRPr="00C716A9">
        <w:t>can predict the likely effects of a health message with</w:t>
      </w:r>
      <w:r>
        <w:t xml:space="preserve"> </w:t>
      </w:r>
      <w:r w:rsidRPr="00C716A9">
        <w:t>sufficient precision, then PE can at the very least help filter</w:t>
      </w:r>
      <w:r>
        <w:t xml:space="preserve"> </w:t>
      </w:r>
      <w:r w:rsidRPr="00C716A9">
        <w:t>out ineffective messages before allocating resources to</w:t>
      </w:r>
      <w:r>
        <w:t xml:space="preserve"> </w:t>
      </w:r>
      <w:r w:rsidRPr="00C716A9">
        <w:t>message implementation.</w:t>
      </w:r>
      <w:r>
        <w:t xml:space="preserve">” </w:t>
      </w:r>
      <w:r w:rsidRPr="00AB7D11">
        <w:t xml:space="preserve">(For other examples, see Brennan, Durkin, Wakefield, &amp; Kashima, 2014; </w:t>
      </w:r>
      <w:r w:rsidR="001F556E">
        <w:t xml:space="preserve">Choi &amp; Cho, 2016; </w:t>
      </w:r>
      <w:r w:rsidRPr="00AB7D11">
        <w:t>Davis, Nonnemaker, Duke, &amp; Farrelly, 2013; Davis, Uhrig, Bann, Rupert, &amp; Fraze, 2011</w:t>
      </w:r>
      <w:r w:rsidR="001F556E">
        <w:t>; Noar et al., 2016</w:t>
      </w:r>
      <w:r w:rsidRPr="00AB7D11">
        <w:t>.)</w:t>
      </w:r>
      <w:r>
        <w:t xml:space="preserve"> Similarly, </w:t>
      </w:r>
      <w:r w:rsidRPr="001D31F8">
        <w:t>weak or negative P</w:t>
      </w:r>
      <w:r>
        <w:t>M</w:t>
      </w:r>
      <w:r w:rsidRPr="001D31F8">
        <w:t>E-A</w:t>
      </w:r>
      <w:r>
        <w:t>M</w:t>
      </w:r>
      <w:r w:rsidRPr="001D31F8">
        <w:t xml:space="preserve">E correlations have been offered as a reason for thinking that </w:t>
      </w:r>
      <w:r w:rsidR="002A6D21">
        <w:t xml:space="preserve">PME data will not be diagnostic of </w:t>
      </w:r>
      <w:r w:rsidRPr="001D31F8">
        <w:t>A</w:t>
      </w:r>
      <w:r>
        <w:t>M</w:t>
      </w:r>
      <w:r w:rsidRPr="001D31F8">
        <w:t xml:space="preserve">E </w:t>
      </w:r>
      <w:r w:rsidR="001F556E">
        <w:t xml:space="preserve">(e.g., </w:t>
      </w:r>
      <w:r w:rsidRPr="001D31F8">
        <w:t>O’Keefe</w:t>
      </w:r>
      <w:r w:rsidR="00845109">
        <w:t>,</w:t>
      </w:r>
      <w:r w:rsidRPr="001D31F8">
        <w:t xml:space="preserve"> 2002, p. 28).</w:t>
      </w:r>
    </w:p>
    <w:p w:rsidR="00ED3CC0" w:rsidRDefault="00BF677F" w:rsidP="00AF20B3">
      <w:pPr>
        <w:widowControl w:val="0"/>
        <w:spacing w:line="480" w:lineRule="auto"/>
      </w:pPr>
      <w:r>
        <w:lastRenderedPageBreak/>
        <w:tab/>
        <w:t xml:space="preserve">But the utility of PME-AME correlations for assessing the diagnosticity of PME data varies depending on how the PME-AME correlation is computed. </w:t>
      </w:r>
      <w:r w:rsidR="00ED3CC0">
        <w:t xml:space="preserve">PME-AME correlations might be computed either within the data for a given message or across the data for a set of messages. </w:t>
      </w:r>
      <w:r w:rsidR="000D3605" w:rsidRPr="000D3605">
        <w:t>(For an earlier treatment of this distinction, see Dillard &amp; Ha, 2016</w:t>
      </w:r>
      <w:r w:rsidR="000D3605">
        <w:t>.)</w:t>
      </w:r>
    </w:p>
    <w:p w:rsidR="00ED3CC0" w:rsidRDefault="00ED3CC0" w:rsidP="00AF20B3">
      <w:pPr>
        <w:widowControl w:val="0"/>
        <w:spacing w:line="480" w:lineRule="auto"/>
      </w:pPr>
      <w:r>
        <w:tab/>
      </w:r>
      <w:r>
        <w:rPr>
          <w:b/>
        </w:rPr>
        <w:t>Within-message PME-AME correlations.</w:t>
      </w:r>
      <w:r>
        <w:t xml:space="preserve"> </w:t>
      </w:r>
      <w:r w:rsidR="009A436F">
        <w:t xml:space="preserve">When a PME-AME correlation is computed within the data for a single message, that </w:t>
      </w:r>
      <w:r>
        <w:t>correlation does not provide evidence relevant to the question of the diagnost</w:t>
      </w:r>
      <w:r w:rsidR="00912A8E">
        <w:t>icity of PME data for formative</w:t>
      </w:r>
      <w:r>
        <w:t xml:space="preserve"> decisions. </w:t>
      </w:r>
      <w:r w:rsidRPr="001D31F8">
        <w:t xml:space="preserve">Even if messages’ </w:t>
      </w:r>
      <w:r>
        <w:t>PME</w:t>
      </w:r>
      <w:r w:rsidRPr="001D31F8">
        <w:t xml:space="preserve"> ratings are </w:t>
      </w:r>
      <w:r w:rsidR="009A436F">
        <w:t xml:space="preserve">individually (within-message) </w:t>
      </w:r>
      <w:r w:rsidRPr="001D31F8">
        <w:t xml:space="preserve">very strongly positively correlated with their </w:t>
      </w:r>
      <w:r>
        <w:t>AME</w:t>
      </w:r>
      <w:r w:rsidRPr="001D31F8">
        <w:t xml:space="preserve"> ratings, that does not necessarily mean that the relative </w:t>
      </w:r>
      <w:r>
        <w:t>PME</w:t>
      </w:r>
      <w:r w:rsidRPr="001D31F8">
        <w:t xml:space="preserve"> standing of two messages will match the relative </w:t>
      </w:r>
      <w:r>
        <w:t>AME</w:t>
      </w:r>
      <w:r w:rsidRPr="001D31F8">
        <w:t xml:space="preserve"> standing of those messages.</w:t>
      </w:r>
    </w:p>
    <w:p w:rsidR="00ED3CC0" w:rsidRPr="001D31F8" w:rsidRDefault="00ED3CC0" w:rsidP="00AF20B3">
      <w:pPr>
        <w:widowControl w:val="0"/>
        <w:spacing w:line="480" w:lineRule="auto"/>
      </w:pPr>
      <w:r w:rsidRPr="001D31F8">
        <w:tab/>
        <w:t xml:space="preserve">Abstractly put, the reason is that </w:t>
      </w:r>
      <w:r>
        <w:t xml:space="preserve">such </w:t>
      </w:r>
      <w:r w:rsidRPr="001D31F8">
        <w:t>correlations do not contain information about the means of the variables involved.</w:t>
      </w:r>
      <w:r w:rsidR="002A1D73">
        <w:t xml:space="preserve"> </w:t>
      </w:r>
      <w:r w:rsidRPr="001D31F8">
        <w:t xml:space="preserve">To see this, </w:t>
      </w:r>
      <w:r w:rsidR="001F556E">
        <w:t>i</w:t>
      </w:r>
      <w:r w:rsidRPr="001D31F8">
        <w:t>magine a small data set in which</w:t>
      </w:r>
      <w:r>
        <w:t xml:space="preserve"> PME</w:t>
      </w:r>
      <w:r w:rsidRPr="001D31F8">
        <w:t xml:space="preserve"> and </w:t>
      </w:r>
      <w:r>
        <w:t>AME</w:t>
      </w:r>
      <w:r w:rsidRPr="001D31F8">
        <w:t xml:space="preserve"> data (with each variable scored from zero to 100) are available for two messages, with </w:t>
      </w:r>
      <w:r w:rsidRPr="001D31F8">
        <w:rPr>
          <w:i/>
        </w:rPr>
        <w:t>n</w:t>
      </w:r>
      <w:r w:rsidRPr="001D31F8">
        <w:t xml:space="preserve"> = 5 for each message. For message A, the participants have the following (</w:t>
      </w:r>
      <w:r>
        <w:t>PME</w:t>
      </w:r>
      <w:r w:rsidRPr="001D31F8">
        <w:t xml:space="preserve">, </w:t>
      </w:r>
      <w:r>
        <w:t>AME</w:t>
      </w:r>
      <w:r w:rsidRPr="001D31F8">
        <w:t>) pairs of scores: (77, 47), (76, 46), (75, 45), (74, 44), and (73, 43). For message B, the participants have the following (</w:t>
      </w:r>
      <w:r>
        <w:t>PME, AME</w:t>
      </w:r>
      <w:r w:rsidRPr="001D31F8">
        <w:t>) pairs of scores: (52, 62), (51, 61), (50, 60), (49, 59), and (48, 58). For message A, the</w:t>
      </w:r>
      <w:r>
        <w:t xml:space="preserve"> PME-AME</w:t>
      </w:r>
      <w:r w:rsidRPr="001D31F8">
        <w:t xml:space="preserve"> correlation is +1.00; for message B, the</w:t>
      </w:r>
      <w:r>
        <w:t xml:space="preserve"> PME-AME</w:t>
      </w:r>
      <w:r w:rsidRPr="001D31F8">
        <w:t xml:space="preserve"> correlation is also +1.00. Message A has a better mean</w:t>
      </w:r>
      <w:r>
        <w:t xml:space="preserve"> PME</w:t>
      </w:r>
      <w:r w:rsidRPr="001D31F8">
        <w:t xml:space="preserve"> score (75.0) than does message B (50.0)—but message B has a better mean </w:t>
      </w:r>
      <w:r>
        <w:t>AME</w:t>
      </w:r>
      <w:r w:rsidRPr="001D31F8">
        <w:t xml:space="preserve"> score (60.0) than does message A (45.0).</w:t>
      </w:r>
    </w:p>
    <w:p w:rsidR="00ED3CC0" w:rsidRDefault="00ED3CC0" w:rsidP="00AF20B3">
      <w:pPr>
        <w:widowControl w:val="0"/>
        <w:spacing w:line="480" w:lineRule="auto"/>
      </w:pPr>
      <w:r w:rsidRPr="001D31F8">
        <w:tab/>
        <w:t>That is, even though in this hypothetical data set</w:t>
      </w:r>
      <w:r>
        <w:t xml:space="preserve"> PME</w:t>
      </w:r>
      <w:r w:rsidRPr="001D31F8">
        <w:t xml:space="preserve"> and </w:t>
      </w:r>
      <w:r>
        <w:t>AME</w:t>
      </w:r>
      <w:r w:rsidRPr="001D31F8">
        <w:t xml:space="preserve"> are</w:t>
      </w:r>
      <w:r>
        <w:t xml:space="preserve"> pe</w:t>
      </w:r>
      <w:r w:rsidRPr="001D31F8">
        <w:t xml:space="preserve">rfectly positively correlated </w:t>
      </w:r>
      <w:r>
        <w:t>within</w:t>
      </w:r>
      <w:r w:rsidRPr="001D31F8">
        <w:t xml:space="preserve"> each message, the messages’ relative standing on</w:t>
      </w:r>
      <w:r>
        <w:t xml:space="preserve"> PME</w:t>
      </w:r>
      <w:r w:rsidRPr="001D31F8">
        <w:t xml:space="preserve"> is the opposite </w:t>
      </w:r>
      <w:r>
        <w:t>of their relative standing on AME</w:t>
      </w:r>
      <w:r w:rsidRPr="001D31F8">
        <w:t>. As this illustrates, positive</w:t>
      </w:r>
      <w:r>
        <w:t xml:space="preserve"> </w:t>
      </w:r>
      <w:r w:rsidR="009A436F">
        <w:t xml:space="preserve">within-message </w:t>
      </w:r>
      <w:r>
        <w:t>PME-AME</w:t>
      </w:r>
      <w:r w:rsidRPr="001D31F8">
        <w:t xml:space="preserve"> correlations do not—cannot—show that relative</w:t>
      </w:r>
      <w:r>
        <w:t xml:space="preserve"> PME</w:t>
      </w:r>
      <w:r w:rsidRPr="001D31F8">
        <w:t xml:space="preserve"> standing will match relative </w:t>
      </w:r>
      <w:r>
        <w:t>AME</w:t>
      </w:r>
      <w:r w:rsidR="000D3605">
        <w:t xml:space="preserve"> standing. </w:t>
      </w:r>
    </w:p>
    <w:p w:rsidR="0036304B" w:rsidRPr="0036304B" w:rsidRDefault="00ED3CC0" w:rsidP="00AF20B3">
      <w:pPr>
        <w:widowControl w:val="0"/>
        <w:spacing w:line="480" w:lineRule="auto"/>
      </w:pPr>
      <w:r>
        <w:lastRenderedPageBreak/>
        <w:tab/>
        <w:t xml:space="preserve">For similar reasons, weak within-message PME-AME correlations also </w:t>
      </w:r>
      <w:r w:rsidRPr="001D31F8">
        <w:t xml:space="preserve">cannot </w:t>
      </w:r>
      <w:r>
        <w:t>possibly provide good evidence</w:t>
      </w:r>
      <w:r w:rsidRPr="001D31F8">
        <w:t>.</w:t>
      </w:r>
      <w:r>
        <w:t xml:space="preserve"> </w:t>
      </w:r>
      <w:r w:rsidR="000D3605">
        <w:t>I</w:t>
      </w:r>
      <w:r w:rsidR="0036304B" w:rsidRPr="0036304B">
        <w:t xml:space="preserve">magine a second small data set (with PME and AME again scored from zero to 100). For message C, the five participants have the following (PME, AME) pairs of scores: (82, 66), (81, 68), (80, 70), (79, 72), and (78, 74). For message D, the five participants have the following (PME, AME) pairs of scores: (62, 20), (61, 25), (60, 30), (59, 35), and (58, 40). For message C, the PME-AME correlation is -1.00; for message D, the PME-AME correlation is also </w:t>
      </w:r>
      <w:r w:rsidR="0036304B" w:rsidRPr="0036304B">
        <w:noBreakHyphen/>
        <w:t xml:space="preserve">1.00. Even so, the relative standing of </w:t>
      </w:r>
      <w:r w:rsidR="00D50481">
        <w:t xml:space="preserve">the two </w:t>
      </w:r>
      <w:r w:rsidR="0036304B" w:rsidRPr="0036304B">
        <w:t>messages on PME matches their relative standing on AME: message C has a better mean PME score (80.0) than does message D (60.0), and message C also has a better mean AME score (70.0) than does message D (30.0).</w:t>
      </w:r>
      <w:r w:rsidR="00262D73">
        <w:t xml:space="preserve"> </w:t>
      </w:r>
      <w:r w:rsidR="0036304B" w:rsidRPr="0036304B">
        <w:t xml:space="preserve">As this illustrates, </w:t>
      </w:r>
      <w:r w:rsidR="00FD5550">
        <w:t xml:space="preserve">it is possible for </w:t>
      </w:r>
      <w:r w:rsidR="0036304B">
        <w:t xml:space="preserve">within-message </w:t>
      </w:r>
      <w:r w:rsidR="0036304B" w:rsidRPr="0036304B">
        <w:t>PME-AME correlations</w:t>
      </w:r>
      <w:r w:rsidR="00FD5550">
        <w:t xml:space="preserve"> to be strongly negative and yet for </w:t>
      </w:r>
      <w:r w:rsidR="0036304B" w:rsidRPr="0036304B">
        <w:t>PME data to give the right answer about which of two messages will actually be more effective.</w:t>
      </w:r>
    </w:p>
    <w:p w:rsidR="00360289" w:rsidRDefault="00360289" w:rsidP="00AF20B3">
      <w:pPr>
        <w:widowControl w:val="0"/>
        <w:spacing w:line="480" w:lineRule="auto"/>
      </w:pPr>
      <w:r>
        <w:tab/>
      </w:r>
      <w:r w:rsidR="00475FEE">
        <w:t xml:space="preserve">In short, within-message PME-AME correlations </w:t>
      </w:r>
      <w:r w:rsidR="0036304B">
        <w:t>are not relevant t</w:t>
      </w:r>
      <w:r w:rsidR="00475FEE">
        <w:t>o the question of whether messages’ relative standing on PME is diagnostic of their relative standing on AME.</w:t>
      </w:r>
    </w:p>
    <w:p w:rsidR="00475FEE" w:rsidRDefault="00360289" w:rsidP="00AF20B3">
      <w:pPr>
        <w:widowControl w:val="0"/>
        <w:spacing w:line="480" w:lineRule="auto"/>
      </w:pPr>
      <w:r>
        <w:tab/>
      </w:r>
      <w:r>
        <w:rPr>
          <w:b/>
        </w:rPr>
        <w:t>Across-message PME-AME correlations.</w:t>
      </w:r>
      <w:r>
        <w:t xml:space="preserve"> When PME and AME data are collected concerning two messages, the PME-AME correlation computed for</w:t>
      </w:r>
      <w:r w:rsidR="005F4C69">
        <w:t xml:space="preserve"> data</w:t>
      </w:r>
      <w:r>
        <w:t xml:space="preserve"> combined across messages does provide evidence relevant to the question of the diagnosticity of PME data. </w:t>
      </w:r>
      <w:r w:rsidR="00475FEE">
        <w:t>Strong positive across-message PME-AME correlations are an indication that messages’ relative standing on PME will be diagnostic of their relative standing on AME</w:t>
      </w:r>
      <w:r w:rsidR="00237B59">
        <w:t xml:space="preserve">; weak or negative </w:t>
      </w:r>
      <w:r w:rsidR="00475FEE">
        <w:t xml:space="preserve">correlations </w:t>
      </w:r>
      <w:r w:rsidR="00237B59">
        <w:t>are a sign of poor</w:t>
      </w:r>
      <w:r w:rsidR="00475FEE">
        <w:t xml:space="preserve"> diagnosticity. </w:t>
      </w:r>
      <w:r w:rsidR="00AA7F5C">
        <w:t>T</w:t>
      </w:r>
      <w:r w:rsidR="0036304B">
        <w:t xml:space="preserve">he two hypothetical data sets </w:t>
      </w:r>
      <w:r w:rsidR="005E5146">
        <w:t>above</w:t>
      </w:r>
      <w:r w:rsidR="00AA7F5C">
        <w:t xml:space="preserve"> illustrate this: </w:t>
      </w:r>
      <w:r w:rsidR="0036304B">
        <w:t xml:space="preserve">Across the data for messages A and B, the PME-AME correlation is </w:t>
      </w:r>
      <w:r w:rsidR="00DD3E46">
        <w:noBreakHyphen/>
        <w:t>.96</w:t>
      </w:r>
      <w:r w:rsidR="0036304B">
        <w:t xml:space="preserve">, </w:t>
      </w:r>
      <w:r w:rsidR="00800392">
        <w:t xml:space="preserve">correctly </w:t>
      </w:r>
      <w:r w:rsidR="0036304B">
        <w:t xml:space="preserve">indicating poor diagnosticity; across the data for messages C and D, the PME-AME correlation is </w:t>
      </w:r>
      <w:r w:rsidR="00DD3E46">
        <w:t xml:space="preserve">.92, </w:t>
      </w:r>
      <w:r w:rsidR="00800392">
        <w:t xml:space="preserve">correctly </w:t>
      </w:r>
      <w:r w:rsidR="00DD3E46">
        <w:t>suggesting</w:t>
      </w:r>
      <w:r w:rsidR="0036304B">
        <w:t xml:space="preserve"> good diagnosticity.</w:t>
      </w:r>
      <w:r w:rsidR="00CD721F">
        <w:rPr>
          <w:vertAlign w:val="superscript"/>
        </w:rPr>
        <w:t>3</w:t>
      </w:r>
      <w:r w:rsidR="0036304B">
        <w:t xml:space="preserve"> </w:t>
      </w:r>
    </w:p>
    <w:p w:rsidR="00446615" w:rsidRDefault="00446615" w:rsidP="00AF20B3">
      <w:pPr>
        <w:widowControl w:val="0"/>
        <w:spacing w:line="480" w:lineRule="auto"/>
      </w:pPr>
      <w:r>
        <w:lastRenderedPageBreak/>
        <w:tab/>
      </w:r>
      <w:r w:rsidR="00A337E6">
        <w:rPr>
          <w:b/>
        </w:rPr>
        <w:t>Correlational evidence reconsidered</w:t>
      </w:r>
      <w:r>
        <w:rPr>
          <w:b/>
        </w:rPr>
        <w:t>.</w:t>
      </w:r>
      <w:r>
        <w:t xml:space="preserve"> Whether PME-AME correlations are relevant to the diagnosticity of PME assessments depends on whether those correlations are within-message or across-message correlations. But the distinction between these two kinds of correlation does not appear to have been sufficiently appreciated.</w:t>
      </w:r>
      <w:r w:rsidR="004A1F7F">
        <w:t xml:space="preserve"> For example, Dillard, Weber, and Vail’s (2007) meta-analysis of PME-AME correlations included both irrelevant within-message correlations (e.g., Hullett, 2004) and relevant across-message correlations (e.g., Hullett, 2002).</w:t>
      </w:r>
    </w:p>
    <w:p w:rsidR="005E5146" w:rsidRDefault="005E5146" w:rsidP="00AF20B3">
      <w:pPr>
        <w:widowControl w:val="0"/>
        <w:spacing w:line="480" w:lineRule="auto"/>
      </w:pPr>
      <w:r>
        <w:tab/>
        <w:t xml:space="preserve">Some PME-AME correlations that have been offered as relevant to the formative use of PME assessments for message selection have been irrelevant within-message correlations. For example, </w:t>
      </w:r>
      <w:r w:rsidRPr="005E5146">
        <w:t>Davis</w:t>
      </w:r>
      <w:r w:rsidR="00DB4AC5">
        <w:t xml:space="preserve"> et al.’s </w:t>
      </w:r>
      <w:r w:rsidRPr="005E5146">
        <w:t xml:space="preserve">(2011) study of an HIV testing campaign found that </w:t>
      </w:r>
      <w:r w:rsidR="00AA7F5C">
        <w:t xml:space="preserve">perceived ad effectiveness predicted subsequent intentions, and so concluded that </w:t>
      </w:r>
      <w:r w:rsidRPr="005E5146">
        <w:t>their PME measures “may be useful for quantitatively pretesting messages in future campaigns” (p. 58). But in this research, all participants were exposed to the same campaign materials</w:t>
      </w:r>
      <w:r w:rsidR="009D35C6">
        <w:t>. T</w:t>
      </w:r>
      <w:r w:rsidRPr="005E5146">
        <w:t xml:space="preserve">hat is, the PME-AME correlations were </w:t>
      </w:r>
      <w:r w:rsidR="002A6D21">
        <w:t>within</w:t>
      </w:r>
      <w:r w:rsidRPr="005E5146">
        <w:t xml:space="preserve">-message correlations—and hence </w:t>
      </w:r>
      <w:r w:rsidR="00581D1A">
        <w:t xml:space="preserve">are </w:t>
      </w:r>
      <w:r w:rsidRPr="005E5146">
        <w:t>not relevant to the use of PME data for pretesting alternative messages.</w:t>
      </w:r>
      <w:r w:rsidR="00467799">
        <w:t xml:space="preserve"> </w:t>
      </w:r>
      <w:r>
        <w:t>But other proffered PME-AME correlations have been the relevant sort, across-message correlations</w:t>
      </w:r>
      <w:r w:rsidR="00E37901">
        <w:t xml:space="preserve"> (e.g., </w:t>
      </w:r>
      <w:r w:rsidRPr="00C7681B">
        <w:rPr>
          <w:rFonts w:ascii="Times New Roman" w:hAnsi="Times New Roman"/>
          <w:iCs/>
          <w:szCs w:val="24"/>
        </w:rPr>
        <w:t>Davis</w:t>
      </w:r>
      <w:r w:rsidR="00467799">
        <w:rPr>
          <w:rFonts w:ascii="Times New Roman" w:hAnsi="Times New Roman"/>
          <w:iCs/>
          <w:szCs w:val="24"/>
        </w:rPr>
        <w:t xml:space="preserve"> et al.</w:t>
      </w:r>
      <w:r w:rsidR="00E37901">
        <w:rPr>
          <w:rFonts w:ascii="Times New Roman" w:hAnsi="Times New Roman"/>
          <w:iCs/>
          <w:szCs w:val="24"/>
        </w:rPr>
        <w:t>,</w:t>
      </w:r>
      <w:r w:rsidR="00467799">
        <w:rPr>
          <w:rFonts w:ascii="Times New Roman" w:hAnsi="Times New Roman"/>
          <w:iCs/>
          <w:szCs w:val="24"/>
        </w:rPr>
        <w:t xml:space="preserve"> </w:t>
      </w:r>
      <w:r w:rsidRPr="00C7681B">
        <w:rPr>
          <w:rFonts w:ascii="Times New Roman" w:hAnsi="Times New Roman"/>
          <w:iCs/>
          <w:szCs w:val="24"/>
        </w:rPr>
        <w:t>2013</w:t>
      </w:r>
      <w:r w:rsidR="00E37901">
        <w:rPr>
          <w:rFonts w:ascii="Times New Roman" w:hAnsi="Times New Roman"/>
          <w:iCs/>
          <w:szCs w:val="24"/>
        </w:rPr>
        <w:t xml:space="preserve">; </w:t>
      </w:r>
      <w:r>
        <w:t>Popova</w:t>
      </w:r>
      <w:r w:rsidR="00467799">
        <w:t xml:space="preserve"> et al.</w:t>
      </w:r>
      <w:r w:rsidR="00E37901">
        <w:t xml:space="preserve">, </w:t>
      </w:r>
      <w:r w:rsidRPr="001F145A">
        <w:rPr>
          <w:rFonts w:ascii="Times New Roman" w:hAnsi="Times New Roman"/>
          <w:szCs w:val="24"/>
        </w:rPr>
        <w:t>2014</w:t>
      </w:r>
      <w:r>
        <w:t>).</w:t>
      </w:r>
    </w:p>
    <w:p w:rsidR="00BE3CC5" w:rsidRDefault="00446615" w:rsidP="00AF20B3">
      <w:pPr>
        <w:widowControl w:val="0"/>
        <w:spacing w:line="480" w:lineRule="auto"/>
      </w:pPr>
      <w:r>
        <w:tab/>
      </w:r>
      <w:r w:rsidR="00B537EE">
        <w:t xml:space="preserve">However, </w:t>
      </w:r>
      <w:r w:rsidR="00A337E6">
        <w:t>even though a</w:t>
      </w:r>
      <w:r w:rsidR="00475FEE">
        <w:t>cross-message PME-AME correlations</w:t>
      </w:r>
      <w:r w:rsidR="00A337E6">
        <w:t xml:space="preserve"> are relevant to the assessment of the utility of PME </w:t>
      </w:r>
      <w:r w:rsidR="00470218">
        <w:t>measures</w:t>
      </w:r>
      <w:r w:rsidR="00A337E6">
        <w:t xml:space="preserve"> in formative research, such correlations are an imperfect </w:t>
      </w:r>
      <w:r w:rsidR="00475FEE">
        <w:t xml:space="preserve">source of evidence. </w:t>
      </w:r>
      <w:r w:rsidR="00467799">
        <w:t xml:space="preserve">To compute across-message PME-AME correlations, </w:t>
      </w:r>
      <w:r w:rsidR="00475FEE">
        <w:t>the same participants must supply both PME and AME data</w:t>
      </w:r>
      <w:r w:rsidR="00467799">
        <w:t xml:space="preserve">, </w:t>
      </w:r>
      <w:r w:rsidR="004A1F7F">
        <w:t xml:space="preserve">as when participants are exposed to a message and then complete both PME measures and AME measures (e.g., </w:t>
      </w:r>
      <w:r w:rsidR="004A1F7F" w:rsidRPr="007E5A7E">
        <w:t>Chen, McGlone, &amp; Bell, 2015</w:t>
      </w:r>
      <w:r w:rsidR="004A1F7F">
        <w:t xml:space="preserve">). But this </w:t>
      </w:r>
      <w:r w:rsidR="00467799">
        <w:t xml:space="preserve">can potentially upwardly bias across-message correlations. </w:t>
      </w:r>
      <w:r w:rsidR="00191B42">
        <w:t xml:space="preserve">If a participant reports </w:t>
      </w:r>
      <w:r w:rsidR="00A337E6">
        <w:t xml:space="preserve">that </w:t>
      </w:r>
      <w:r w:rsidR="00191B42">
        <w:t>th</w:t>
      </w:r>
      <w:r w:rsidR="009A436F">
        <w:t>e</w:t>
      </w:r>
      <w:r w:rsidR="00191B42">
        <w:t xml:space="preserve"> sunscreen message </w:t>
      </w:r>
      <w:r w:rsidR="003D3CBE">
        <w:t>she</w:t>
      </w:r>
      <w:r w:rsidR="00191B42">
        <w:t xml:space="preserve"> saw was very effective and then is asked “do you intend to wear sunscreen in the future?”</w:t>
      </w:r>
      <w:r w:rsidR="000A2CC1">
        <w:t xml:space="preserve"> one might reasonably expect some rough consistency</w:t>
      </w:r>
      <w:r w:rsidR="00191B42">
        <w:t>.</w:t>
      </w:r>
    </w:p>
    <w:p w:rsidR="000A2CC1" w:rsidRDefault="00483843" w:rsidP="00AF20B3">
      <w:pPr>
        <w:widowControl w:val="0"/>
        <w:spacing w:line="480" w:lineRule="auto"/>
      </w:pPr>
      <w:r>
        <w:lastRenderedPageBreak/>
        <w:tab/>
      </w:r>
      <w:r w:rsidR="005C261F">
        <w:rPr>
          <w:b/>
        </w:rPr>
        <w:t>C</w:t>
      </w:r>
      <w:r w:rsidR="000A2CC1" w:rsidRPr="000A2CC1">
        <w:rPr>
          <w:b/>
        </w:rPr>
        <w:t>omparison of relative PME and AME standing</w:t>
      </w:r>
      <w:r>
        <w:rPr>
          <w:b/>
        </w:rPr>
        <w:t>.</w:t>
      </w:r>
      <w:r>
        <w:t xml:space="preserve"> </w:t>
      </w:r>
      <w:r w:rsidR="003D3CBE">
        <w:t xml:space="preserve">Against this backdrop, an alternative source of evidence </w:t>
      </w:r>
      <w:r w:rsidR="009464BD">
        <w:t>naturally</w:t>
      </w:r>
      <w:r w:rsidR="003D3CBE">
        <w:t xml:space="preserve"> recommends itself. </w:t>
      </w:r>
      <w:r w:rsidR="000A2CC1">
        <w:t xml:space="preserve">Because the concrete formative task </w:t>
      </w:r>
      <w:r w:rsidR="00C00D1B">
        <w:t>uses</w:t>
      </w:r>
      <w:r w:rsidR="000A2CC1">
        <w:t xml:space="preserve"> the relative standing of two messages with respect to PME as a guide to the relative standing of those messages with respect to AME, </w:t>
      </w:r>
      <w:r w:rsidR="003B4973">
        <w:t xml:space="preserve">more suitable evidence will </w:t>
      </w:r>
      <w:r w:rsidR="000A2CC1">
        <w:t>consist simply of data that permit one to see whether relative PME standing</w:t>
      </w:r>
      <w:r w:rsidR="000D306D">
        <w:t xml:space="preserve"> </w:t>
      </w:r>
      <w:r w:rsidR="000A2CC1">
        <w:t>matches relative AME standing</w:t>
      </w:r>
      <w:r w:rsidR="000D306D">
        <w:t xml:space="preserve">. </w:t>
      </w:r>
    </w:p>
    <w:p w:rsidR="00BE3CC5" w:rsidRDefault="000A2CC1" w:rsidP="00AF20B3">
      <w:pPr>
        <w:widowControl w:val="0"/>
        <w:spacing w:line="480" w:lineRule="auto"/>
      </w:pPr>
      <w:r>
        <w:tab/>
      </w:r>
      <w:r w:rsidR="000D306D">
        <w:t>M</w:t>
      </w:r>
      <w:r>
        <w:t>ost formative studies that have collected PME data d</w:t>
      </w:r>
      <w:r w:rsidR="00F26F7D">
        <w:t>o not provide relevant evidence</w:t>
      </w:r>
      <w:r w:rsidR="009464BD">
        <w:t>, because—understandab</w:t>
      </w:r>
      <w:r>
        <w:t xml:space="preserve">ly—those studies do not collect appropriate AME data. A message designer who collects PME data during formative research will choose the message that seems most likely to be effective, meaning that no comparative </w:t>
      </w:r>
      <w:r w:rsidR="00FA79FA">
        <w:t xml:space="preserve">AME </w:t>
      </w:r>
      <w:r>
        <w:t>data w</w:t>
      </w:r>
      <w:r w:rsidR="00FA79FA">
        <w:t>ould be available</w:t>
      </w:r>
      <w:r w:rsidR="00BF5DD3">
        <w:t>.</w:t>
      </w:r>
      <w:r w:rsidR="00467799">
        <w:t xml:space="preserve"> </w:t>
      </w:r>
    </w:p>
    <w:p w:rsidR="00483843" w:rsidRDefault="000A2CC1" w:rsidP="00AF20B3">
      <w:pPr>
        <w:widowControl w:val="0"/>
        <w:spacing w:line="480" w:lineRule="auto"/>
      </w:pPr>
      <w:r>
        <w:tab/>
        <w:t xml:space="preserve">Thus the kind of study that will provide </w:t>
      </w:r>
      <w:r w:rsidR="00BE3CC5">
        <w:t>the most suitable</w:t>
      </w:r>
      <w:r>
        <w:t xml:space="preserve"> data is one in which PME data are collected on at least two messages from one set of participants, and AME data are collected on those same messages but from a different set of participants. Such studies maximize the realism (external validity) of the research design, at least in the sense of paralleling the circumstances faced in formative research.</w:t>
      </w:r>
    </w:p>
    <w:p w:rsidR="008857D9" w:rsidRDefault="008857D9" w:rsidP="00AF20B3">
      <w:pPr>
        <w:widowControl w:val="0"/>
        <w:spacing w:line="480" w:lineRule="auto"/>
      </w:pPr>
      <w:r>
        <w:tab/>
      </w:r>
      <w:r>
        <w:rPr>
          <w:b/>
        </w:rPr>
        <w:t>A</w:t>
      </w:r>
      <w:r w:rsidR="009A436F">
        <w:rPr>
          <w:b/>
        </w:rPr>
        <w:t xml:space="preserve"> simple metric</w:t>
      </w:r>
      <w:r>
        <w:rPr>
          <w:b/>
        </w:rPr>
        <w:t>.</w:t>
      </w:r>
      <w:r>
        <w:t xml:space="preserve"> G</w:t>
      </w:r>
      <w:r w:rsidR="00106DBE">
        <w:t xml:space="preserve">iven a set of </w:t>
      </w:r>
      <w:r w:rsidR="00E75ACD">
        <w:t>such</w:t>
      </w:r>
      <w:r w:rsidR="00106DBE">
        <w:t xml:space="preserve"> studies</w:t>
      </w:r>
      <w:r w:rsidR="00FF2373">
        <w:t xml:space="preserve">, one can compute </w:t>
      </w:r>
      <w:r>
        <w:t xml:space="preserve">what amounts to a batting average: the percentage of cases in which </w:t>
      </w:r>
      <w:r w:rsidR="00BF16E9">
        <w:t xml:space="preserve">two messages’ </w:t>
      </w:r>
      <w:r>
        <w:t xml:space="preserve">relative PME standing matches </w:t>
      </w:r>
      <w:r w:rsidR="00BF16E9">
        <w:t xml:space="preserve">their </w:t>
      </w:r>
      <w:r>
        <w:t>relative AME</w:t>
      </w:r>
      <w:r w:rsidRPr="0069676E">
        <w:t xml:space="preserve"> standing.</w:t>
      </w:r>
      <w:r>
        <w:t xml:space="preserve"> If relative PME standing correctly predicts relative AME standing in (say) 90% of cases, then PME data will look to be a very good guide for message selection; on the other hand, if</w:t>
      </w:r>
      <w:r w:rsidR="00BF16E9">
        <w:t xml:space="preserve"> relative PME standing were to match</w:t>
      </w:r>
      <w:r>
        <w:t xml:space="preserve"> relative AME standing only 50% of the time, then message designers would be just as well served by randomly choosing a message as</w:t>
      </w:r>
      <w:r w:rsidR="00DE7753">
        <w:t xml:space="preserve"> </w:t>
      </w:r>
      <w:r>
        <w:t xml:space="preserve">by collecting PME data. </w:t>
      </w:r>
    </w:p>
    <w:p w:rsidR="008857D9" w:rsidRDefault="000A2CC1" w:rsidP="00AF20B3">
      <w:pPr>
        <w:widowControl w:val="0"/>
        <w:spacing w:line="480" w:lineRule="auto"/>
      </w:pPr>
      <w:r>
        <w:tab/>
      </w:r>
      <w:r w:rsidR="005C261F">
        <w:t>This metric</w:t>
      </w:r>
      <w:r>
        <w:t xml:space="preserve"> speaks directly to the needs of formative researchers in ways that </w:t>
      </w:r>
      <w:r w:rsidR="005C261F">
        <w:t>across-message correlational data do</w:t>
      </w:r>
      <w:r>
        <w:t xml:space="preserve"> not. Formative decisions are</w:t>
      </w:r>
      <w:r w:rsidR="0080026F">
        <w:t xml:space="preserve"> commonly</w:t>
      </w:r>
      <w:r>
        <w:t xml:space="preserve"> based on a </w:t>
      </w:r>
      <w:r w:rsidR="0080026F">
        <w:t xml:space="preserve">simple </w:t>
      </w:r>
      <w:r>
        <w:lastRenderedPageBreak/>
        <w:t>comparison of PME means</w:t>
      </w:r>
      <w:r w:rsidR="0080026F">
        <w:t xml:space="preserve">, </w:t>
      </w:r>
      <w:r w:rsidR="005C261F">
        <w:t xml:space="preserve">with or without a </w:t>
      </w:r>
      <w:r>
        <w:t>significance test</w:t>
      </w:r>
      <w:r w:rsidR="003A3D7C">
        <w:t xml:space="preserve"> (see, e.g., </w:t>
      </w:r>
      <w:r w:rsidR="00A82FC0">
        <w:t xml:space="preserve">Maddock et al., 2008; </w:t>
      </w:r>
      <w:r w:rsidR="004105AF">
        <w:t>Malo et al., 2016; Mendez et al., 2012; Pechmann et al., 2003; Webb &amp; Eves, 2007</w:t>
      </w:r>
      <w:r w:rsidR="003A3D7C">
        <w:t>)</w:t>
      </w:r>
      <w:r>
        <w:t xml:space="preserve">. </w:t>
      </w:r>
      <w:r w:rsidR="0080026F">
        <w:t xml:space="preserve">It is entirely reasonable for a message designer to want to have an answer to the question “If I follow this decision procedure, how often will I be choosing the more effective message?” </w:t>
      </w:r>
      <w:r w:rsidR="00467799">
        <w:t>A</w:t>
      </w:r>
      <w:r>
        <w:t>cross-message correlations obscure, rather than clarif</w:t>
      </w:r>
      <w:r w:rsidR="00467799">
        <w:t>y</w:t>
      </w:r>
      <w:r>
        <w:t xml:space="preserve">, the </w:t>
      </w:r>
      <w:r w:rsidR="00BD1761">
        <w:t xml:space="preserve">degree of </w:t>
      </w:r>
      <w:r>
        <w:t>diagnosticity of PME data. It’s not obvious just how good an indicator PME assessments are if the average across-message P</w:t>
      </w:r>
      <w:r w:rsidR="004E0D38">
        <w:t>ME-AME correlation is .63 or .</w:t>
      </w:r>
      <w:r w:rsidR="00A20770">
        <w:t>09</w:t>
      </w:r>
      <w:r>
        <w:t xml:space="preserve"> or .</w:t>
      </w:r>
      <w:r w:rsidR="00A20770">
        <w:t>41</w:t>
      </w:r>
      <w:r>
        <w:t xml:space="preserve">—but the diagnosticity is apparent if correct predictions </w:t>
      </w:r>
      <w:r w:rsidR="005C261F">
        <w:t>are</w:t>
      </w:r>
      <w:r>
        <w:t xml:space="preserve"> found to occur in </w:t>
      </w:r>
      <w:r w:rsidR="00563C2D">
        <w:t>6</w:t>
      </w:r>
      <w:r>
        <w:t>8%</w:t>
      </w:r>
      <w:r w:rsidR="00A20770">
        <w:t xml:space="preserve"> or 8</w:t>
      </w:r>
      <w:r w:rsidR="00563C2D">
        <w:t>5</w:t>
      </w:r>
      <w:r w:rsidR="00A20770">
        <w:t>%</w:t>
      </w:r>
      <w:r>
        <w:t xml:space="preserve"> or </w:t>
      </w:r>
      <w:r w:rsidR="00563C2D">
        <w:t>51</w:t>
      </w:r>
      <w:r>
        <w:t>% of cases.</w:t>
      </w:r>
    </w:p>
    <w:p w:rsidR="008857D9" w:rsidRPr="00D45383" w:rsidRDefault="008857D9" w:rsidP="00AF20B3">
      <w:pPr>
        <w:widowControl w:val="0"/>
        <w:spacing w:line="480" w:lineRule="auto"/>
        <w:jc w:val="center"/>
      </w:pPr>
      <w:r>
        <w:rPr>
          <w:b/>
        </w:rPr>
        <w:t>Methods</w:t>
      </w:r>
    </w:p>
    <w:p w:rsidR="008857D9" w:rsidRDefault="008857D9" w:rsidP="00AF20B3">
      <w:pPr>
        <w:widowControl w:val="0"/>
        <w:spacing w:line="480" w:lineRule="auto"/>
      </w:pPr>
      <w:r>
        <w:rPr>
          <w:b/>
        </w:rPr>
        <w:t>Identification of Relevant Cases</w:t>
      </w:r>
      <w:r>
        <w:t xml:space="preserve"> </w:t>
      </w:r>
    </w:p>
    <w:p w:rsidR="008857D9" w:rsidRDefault="008857D9" w:rsidP="00AF20B3">
      <w:pPr>
        <w:widowControl w:val="0"/>
        <w:spacing w:line="480" w:lineRule="auto"/>
      </w:pPr>
      <w:r>
        <w:tab/>
      </w:r>
      <w:r>
        <w:rPr>
          <w:b/>
        </w:rPr>
        <w:t>Literature search.</w:t>
      </w:r>
      <w:r>
        <w:t xml:space="preserve"> </w:t>
      </w:r>
      <w:r w:rsidRPr="00961B6A">
        <w:t xml:space="preserve">Relevant research reports were located </w:t>
      </w:r>
      <w:r>
        <w:t>by searching Google, PsycINFO, ProQuest Dissertations and Theses Global, and the</w:t>
      </w:r>
      <w:r w:rsidRPr="00C56E65">
        <w:t xml:space="preserve"> </w:t>
      </w:r>
      <w:r>
        <w:t xml:space="preserve">Web of Science databases for </w:t>
      </w:r>
      <w:r w:rsidRPr="005D2334">
        <w:rPr>
          <w:i/>
        </w:rPr>
        <w:t>perceived message effectiveness</w:t>
      </w:r>
      <w:r>
        <w:t xml:space="preserve"> (and the latter for </w:t>
      </w:r>
      <w:r w:rsidRPr="005D2334">
        <w:rPr>
          <w:i/>
        </w:rPr>
        <w:t>perceived effectiveness</w:t>
      </w:r>
      <w:r>
        <w:t>)</w:t>
      </w:r>
      <w:r w:rsidR="00A82FC0">
        <w:t xml:space="preserve">; </w:t>
      </w:r>
      <w:r w:rsidR="00A82FC0" w:rsidRPr="00961B6A">
        <w:t>through personal knowledge of the literature</w:t>
      </w:r>
      <w:r>
        <w:t xml:space="preserve">; </w:t>
      </w:r>
      <w:r w:rsidR="00A82FC0">
        <w:t xml:space="preserve">and </w:t>
      </w:r>
      <w:r w:rsidR="00E74E29">
        <w:t xml:space="preserve">by </w:t>
      </w:r>
      <w:r>
        <w:t>examining review discussions of formative research (e.g., Abraham &amp; Kools, 2012; Atkin &amp; Freimuth, 2013), citations to key articles (Dillard, Weber, &amp; Vail, 2007; Yzer et al.</w:t>
      </w:r>
      <w:r w:rsidRPr="00900115">
        <w:rPr>
          <w:iCs/>
        </w:rPr>
        <w:t>, 2015</w:t>
      </w:r>
      <w:r w:rsidR="00497BEE">
        <w:rPr>
          <w:iCs/>
        </w:rPr>
        <w:t xml:space="preserve">; </w:t>
      </w:r>
      <w:r w:rsidR="00091DDC">
        <w:rPr>
          <w:rFonts w:ascii="Times New Roman" w:hAnsi="Times New Roman"/>
          <w:iCs/>
          <w:szCs w:val="24"/>
        </w:rPr>
        <w:t xml:space="preserve">Zhao </w:t>
      </w:r>
      <w:r w:rsidR="006C5F3C">
        <w:rPr>
          <w:rFonts w:ascii="Times New Roman" w:hAnsi="Times New Roman"/>
          <w:iCs/>
          <w:szCs w:val="24"/>
        </w:rPr>
        <w:t>et al.</w:t>
      </w:r>
      <w:r w:rsidR="00091DDC">
        <w:rPr>
          <w:rFonts w:ascii="Times New Roman" w:hAnsi="Times New Roman"/>
          <w:iCs/>
          <w:szCs w:val="24"/>
        </w:rPr>
        <w:t xml:space="preserve">, </w:t>
      </w:r>
      <w:r w:rsidR="00497BEE" w:rsidRPr="007D23CB">
        <w:rPr>
          <w:rFonts w:ascii="Times New Roman" w:hAnsi="Times New Roman"/>
          <w:iCs/>
          <w:szCs w:val="24"/>
        </w:rPr>
        <w:t>2011</w:t>
      </w:r>
      <w:r>
        <w:t xml:space="preserve">), and </w:t>
      </w:r>
      <w:r w:rsidRPr="00961B6A">
        <w:t xml:space="preserve">reference lists in </w:t>
      </w:r>
      <w:r>
        <w:t>relevant reports</w:t>
      </w:r>
      <w:r w:rsidR="00A82FC0">
        <w:t>.</w:t>
      </w:r>
    </w:p>
    <w:p w:rsidR="008857D9" w:rsidRDefault="008857D9" w:rsidP="00AF20B3">
      <w:pPr>
        <w:widowControl w:val="0"/>
        <w:spacing w:line="480" w:lineRule="auto"/>
      </w:pPr>
      <w:r>
        <w:tab/>
      </w:r>
      <w:r>
        <w:rPr>
          <w:b/>
        </w:rPr>
        <w:t>Inclusion criteria.</w:t>
      </w:r>
      <w:r>
        <w:t xml:space="preserve"> To be included, a study had to meet three criteria. First, the study had to provide quantitative PME</w:t>
      </w:r>
      <w:r w:rsidRPr="00A32A8C">
        <w:t xml:space="preserve"> and </w:t>
      </w:r>
      <w:r>
        <w:t>AME</w:t>
      </w:r>
      <w:r w:rsidRPr="00A32A8C">
        <w:t xml:space="preserve"> data on each of two</w:t>
      </w:r>
      <w:r>
        <w:t xml:space="preserve"> (or more)</w:t>
      </w:r>
      <w:r w:rsidRPr="00A32A8C">
        <w:t xml:space="preserve"> messages</w:t>
      </w:r>
      <w:r>
        <w:t>, such that it was possible to compare messages’ relative rankings on PME and AME. Excluded by this c</w:t>
      </w:r>
      <w:r w:rsidR="0067060C">
        <w:t xml:space="preserve">riterion were studies in which </w:t>
      </w:r>
      <w:r>
        <w:t xml:space="preserve">PME was assessed through focus groups or other non-quantitative methods (e.g., </w:t>
      </w:r>
      <w:r w:rsidRPr="00320660">
        <w:t>Booth-Butterfield</w:t>
      </w:r>
      <w:r w:rsidR="002E7EC9">
        <w:t xml:space="preserve"> et al.</w:t>
      </w:r>
      <w:r>
        <w:t>, 2007); focus groups</w:t>
      </w:r>
      <w:r w:rsidR="0067060C">
        <w:t>, although</w:t>
      </w:r>
      <w:r>
        <w:t xml:space="preserve"> useful in formative research, might be thought to provide insufficiently systematic assessments of PME. Also excluded by this criterion were studies in which the effects of individual messages or message types could not be </w:t>
      </w:r>
      <w:r>
        <w:lastRenderedPageBreak/>
        <w:t>distinguished (</w:t>
      </w:r>
      <w:r w:rsidR="00714F5D">
        <w:t>Bigsby, Cappella, &amp; Seitz</w:t>
      </w:r>
      <w:r w:rsidRPr="00B93423">
        <w:t>, 2013</w:t>
      </w:r>
      <w:r>
        <w:t xml:space="preserve">) and studies that assessed messages’ PME but not AME (e.g., </w:t>
      </w:r>
      <w:r w:rsidRPr="009430CF">
        <w:rPr>
          <w:iCs/>
        </w:rPr>
        <w:t>Andsager, Austin, &amp; Pinkleton, 2001</w:t>
      </w:r>
      <w:r>
        <w:t>).</w:t>
      </w:r>
      <w:r w:rsidR="002B1A9A">
        <w:t xml:space="preserve"> </w:t>
      </w:r>
    </w:p>
    <w:p w:rsidR="008857D9" w:rsidRDefault="008857D9" w:rsidP="00AF20B3">
      <w:pPr>
        <w:widowControl w:val="0"/>
        <w:spacing w:line="480" w:lineRule="auto"/>
      </w:pPr>
      <w:r>
        <w:tab/>
        <w:t xml:space="preserve">To be included as a measure of PME, a measure had to provide some manifest assessment of a message’s expected or perceived persuasive effectiveness. This criterion thus included indices composed entirely of effect-oriented questions, whether a single item (e.g., Pechmann et al., 2003) or a multi-item index (e.g., Byrne et al., 2015). A multi-item index containing both effect-oriented items and other items (e.g., focused on other attributes such as “logical” or “biased”) was included only if there was appropriate evidence of inter-item consistency such as Cronbach’s alpha (e.g., Hullett, 2000). This criterion also included assessments in which participants rank-ordered or selected messages or message contents based on expected persuasiveness (e.g., </w:t>
      </w:r>
      <w:r w:rsidRPr="00C17FC7">
        <w:t>Paul</w:t>
      </w:r>
      <w:r w:rsidR="00CF0390">
        <w:t>,</w:t>
      </w:r>
      <w:r w:rsidR="00CF0390" w:rsidRPr="00CF0390">
        <w:rPr>
          <w:rFonts w:ascii="Times New Roman" w:hAnsi="Times New Roman"/>
          <w:szCs w:val="24"/>
        </w:rPr>
        <w:t xml:space="preserve"> </w:t>
      </w:r>
      <w:r w:rsidR="00CF0390" w:rsidRPr="0046432A">
        <w:rPr>
          <w:rFonts w:ascii="Times New Roman" w:hAnsi="Times New Roman"/>
          <w:szCs w:val="24"/>
        </w:rPr>
        <w:t>Redman, &amp; Sanson-Fisher</w:t>
      </w:r>
      <w:r>
        <w:t>,</w:t>
      </w:r>
      <w:r w:rsidRPr="00C17FC7">
        <w:t xml:space="preserve"> 1997</w:t>
      </w:r>
      <w:r>
        <w:t>). This criterion excluded measures that did not directly assess expected or perceived persuasiveness (e.g., measures of message liking, memorability, bias, clarity, and so fort</w:t>
      </w:r>
      <w:r w:rsidR="00126C2C">
        <w:t xml:space="preserve">h; e.g., Latimer et al., 2012). </w:t>
      </w:r>
      <w:r w:rsidR="001E336B">
        <w:t>To determine relative PME standing when more than one measure was available,</w:t>
      </w:r>
      <w:r w:rsidRPr="000B3AAA">
        <w:t xml:space="preserve"> an effect size </w:t>
      </w:r>
      <w:r w:rsidR="003A3D7C">
        <w:t>(</w:t>
      </w:r>
      <w:r w:rsidR="003A3D7C">
        <w:rPr>
          <w:i/>
        </w:rPr>
        <w:t>r</w:t>
      </w:r>
      <w:r w:rsidR="003A3D7C">
        <w:t xml:space="preserve">) </w:t>
      </w:r>
      <w:r w:rsidRPr="000B3AAA">
        <w:t>w</w:t>
      </w:r>
      <w:r>
        <w:t xml:space="preserve">as computed for each </w:t>
      </w:r>
      <w:r w:rsidRPr="000B3AAA">
        <w:t>and then these were averaged (</w:t>
      </w:r>
      <w:r w:rsidR="00BF16E9">
        <w:t>all such averages used</w:t>
      </w:r>
      <w:r w:rsidRPr="000B3AAA">
        <w:t xml:space="preserve"> the </w:t>
      </w:r>
      <w:r w:rsidRPr="000B3AAA">
        <w:rPr>
          <w:i/>
        </w:rPr>
        <w:t>r</w:t>
      </w:r>
      <w:r w:rsidRPr="000B3AAA">
        <w:t>-to-</w:t>
      </w:r>
      <w:r w:rsidRPr="000B3AAA">
        <w:rPr>
          <w:i/>
        </w:rPr>
        <w:t>z</w:t>
      </w:r>
      <w:r w:rsidRPr="000B3AAA">
        <w:t>-to-</w:t>
      </w:r>
      <w:r w:rsidRPr="000B3AAA">
        <w:rPr>
          <w:i/>
        </w:rPr>
        <w:t>r</w:t>
      </w:r>
      <w:r w:rsidRPr="000B3AAA">
        <w:t xml:space="preserve"> transformation procedure, weighted by </w:t>
      </w:r>
      <w:r w:rsidRPr="000B3AAA">
        <w:rPr>
          <w:i/>
          <w:iCs/>
        </w:rPr>
        <w:t>n</w:t>
      </w:r>
      <w:r>
        <w:t>)</w:t>
      </w:r>
      <w:r w:rsidRPr="000B3AAA">
        <w:t>.</w:t>
      </w:r>
      <w:r>
        <w:t xml:space="preserve"> </w:t>
      </w:r>
    </w:p>
    <w:p w:rsidR="008857D9" w:rsidRDefault="008857D9" w:rsidP="00AF20B3">
      <w:pPr>
        <w:widowControl w:val="0"/>
        <w:spacing w:line="480" w:lineRule="auto"/>
      </w:pPr>
      <w:r>
        <w:rPr>
          <w:b/>
        </w:rPr>
        <w:tab/>
      </w:r>
      <w:r>
        <w:t xml:space="preserve">To be included as a measure of AME, a measure had to assess one or more of three common persuasion outcomes: attitude, intention, and behavior. </w:t>
      </w:r>
      <w:r w:rsidR="00E80C86">
        <w:t>To determine relative AME standing w</w:t>
      </w:r>
      <w:r>
        <w:t>hen more than</w:t>
      </w:r>
      <w:r w:rsidR="00FC6B1E">
        <w:t xml:space="preserve"> one</w:t>
      </w:r>
      <w:r>
        <w:t xml:space="preserve"> measure was available, an effect size </w:t>
      </w:r>
      <w:r w:rsidR="003A3D7C">
        <w:t>(</w:t>
      </w:r>
      <w:r w:rsidR="003A3D7C">
        <w:rPr>
          <w:i/>
        </w:rPr>
        <w:t>r</w:t>
      </w:r>
      <w:r w:rsidR="003A3D7C">
        <w:t xml:space="preserve">) </w:t>
      </w:r>
      <w:r>
        <w:t>was computed for ea</w:t>
      </w:r>
      <w:r w:rsidR="00BF16E9">
        <w:t>ch and then these were averaged</w:t>
      </w:r>
      <w:r>
        <w:t>.</w:t>
      </w:r>
      <w:r w:rsidR="00B9288E">
        <w:t xml:space="preserve"> These three measures were treated as interchangeable because </w:t>
      </w:r>
      <w:r w:rsidR="00A02D22">
        <w:t xml:space="preserve">relative persuasiveness </w:t>
      </w:r>
      <w:r w:rsidR="00D87FBA">
        <w:t>appears to be</w:t>
      </w:r>
      <w:r w:rsidR="00B9288E">
        <w:t xml:space="preserve"> invariant across these three outcomes (O’Keefe, 2013). </w:t>
      </w:r>
    </w:p>
    <w:p w:rsidR="008857D9" w:rsidRDefault="008857D9" w:rsidP="00AF20B3">
      <w:pPr>
        <w:widowControl w:val="0"/>
        <w:spacing w:line="480" w:lineRule="auto"/>
      </w:pPr>
      <w:r>
        <w:tab/>
        <w:t xml:space="preserve">Second, the PME data and AME data had to come from different sets of participants, those providing PME data had to be either plausible representatives of a potential target audience </w:t>
      </w:r>
      <w:r>
        <w:lastRenderedPageBreak/>
        <w:t>or putative experts in the relevant domain</w:t>
      </w:r>
      <w:r w:rsidR="00D87FBA">
        <w:t xml:space="preserve">, and those providing AME data had to represent a </w:t>
      </w:r>
      <w:r w:rsidR="00091DDC">
        <w:t xml:space="preserve">corresponding </w:t>
      </w:r>
      <w:r w:rsidR="00D87FBA">
        <w:t>potential target audience</w:t>
      </w:r>
      <w:r>
        <w:t xml:space="preserve">. This criterion maximized the similarity of the included cases to the circumstance of formative research. Excluded by this criterion were studies in which PME and AME data came from the same participants (e.g., </w:t>
      </w:r>
      <w:r>
        <w:rPr>
          <w:iCs/>
        </w:rPr>
        <w:t>Jasek et al.</w:t>
      </w:r>
      <w:r w:rsidRPr="00A07B7E">
        <w:rPr>
          <w:iCs/>
        </w:rPr>
        <w:t>, 2015)</w:t>
      </w:r>
      <w:r>
        <w:t xml:space="preserve"> and studies with PME data from participants who were neither experts nor representatives of a potential target </w:t>
      </w:r>
      <w:r w:rsidR="001C1FCD">
        <w:t>audience (Dillard &amp; Ha, 2016).</w:t>
      </w:r>
    </w:p>
    <w:p w:rsidR="008857D9" w:rsidRDefault="008857D9" w:rsidP="00AF20B3">
      <w:pPr>
        <w:widowControl w:val="0"/>
        <w:spacing w:line="480" w:lineRule="auto"/>
      </w:pPr>
      <w:r>
        <w:tab/>
        <w:t>Third, the messages being compared had t</w:t>
      </w:r>
      <w:r w:rsidR="00D025C9">
        <w:t xml:space="preserve">o represent plausible formative </w:t>
      </w:r>
      <w:r>
        <w:t xml:space="preserve">message comparisons, that is, </w:t>
      </w:r>
      <w:r w:rsidR="00D025C9">
        <w:t>ones</w:t>
      </w:r>
      <w:r>
        <w:t xml:space="preserve"> that might reasonably arise in formative research. This criterion excluded c</w:t>
      </w:r>
      <w:r w:rsidR="00D025C9">
        <w:t>ases</w:t>
      </w:r>
      <w:r>
        <w:t xml:space="preserve"> in which researchers purposefully set out to create relatively ineffective messages</w:t>
      </w:r>
      <w:r w:rsidR="00B22D9E">
        <w:t xml:space="preserve"> (e.g., Druckman, </w:t>
      </w:r>
      <w:r w:rsidR="00B22D9E" w:rsidRPr="00B22D9E">
        <w:t>Peterson, &amp; Slothuus, 2013</w:t>
      </w:r>
      <w:r w:rsidR="00B22D9E">
        <w:t>)</w:t>
      </w:r>
      <w:r>
        <w:t xml:space="preserve">, such as research </w:t>
      </w:r>
      <w:r w:rsidR="00D025C9">
        <w:t>on</w:t>
      </w:r>
      <w:r>
        <w:t xml:space="preserve"> elaboration likelihood model hypotheses </w:t>
      </w:r>
      <w:r w:rsidR="00D025C9">
        <w:t>about</w:t>
      </w:r>
      <w:r>
        <w:t xml:space="preserve"> argument quality (e.g., Cacioppo, Petty, &amp; Morris, 1983).</w:t>
      </w:r>
    </w:p>
    <w:p w:rsidR="008857D9" w:rsidRDefault="008857D9" w:rsidP="00AF20B3">
      <w:pPr>
        <w:widowControl w:val="0"/>
        <w:spacing w:line="480" w:lineRule="auto"/>
        <w:rPr>
          <w:b/>
        </w:rPr>
      </w:pPr>
      <w:r>
        <w:rPr>
          <w:b/>
        </w:rPr>
        <w:t>Main</w:t>
      </w:r>
      <w:r w:rsidRPr="00021BD2">
        <w:rPr>
          <w:b/>
        </w:rPr>
        <w:t xml:space="preserve"> Analysis</w:t>
      </w:r>
    </w:p>
    <w:p w:rsidR="008857D9" w:rsidRDefault="008857D9" w:rsidP="00AF20B3">
      <w:pPr>
        <w:widowControl w:val="0"/>
        <w:spacing w:line="480" w:lineRule="auto"/>
      </w:pPr>
      <w:r w:rsidRPr="00021BD2">
        <w:rPr>
          <w:b/>
        </w:rPr>
        <w:tab/>
        <w:t>Unit of analysis.</w:t>
      </w:r>
      <w:r>
        <w:t xml:space="preserve"> The main unit of analysis was the message pair. A study that reported data for only two messages thus provided one case (one message pair). When a design had three or more messages not arising from a factorial design, all possible message pairs were included. For example, Byrne et al. (2015) studied five substantively different designs for antismoking messaging on cigarette packages, which yielded 10 message pairs. When a design had three or more messages because two or more message variables were manipulated in a factorial design, only the contrasts associated with the message factors were included. For example, Piccolino’s (1966) study of safety messages had </w:t>
      </w:r>
      <w:r w:rsidR="00082F99">
        <w:t xml:space="preserve">12 experimental messages generated by </w:t>
      </w:r>
      <w:r>
        <w:t xml:space="preserve">a 3 (threat: high, medium, low) x 2 (realism: high, low) x 2 (specificity: high, low) design. </w:t>
      </w:r>
      <w:r w:rsidR="00D025C9">
        <w:t>R</w:t>
      </w:r>
      <w:r>
        <w:t>ath</w:t>
      </w:r>
      <w:r w:rsidR="00D025C9">
        <w:t>er than examining all 66</w:t>
      </w:r>
      <w:r>
        <w:t xml:space="preserve"> pairs, only the comparisons associated with each message factor were included</w:t>
      </w:r>
      <w:r w:rsidR="00D46B87">
        <w:t xml:space="preserve">. This choice was meant to reflect the likely formative interest in learning about the message factors (as </w:t>
      </w:r>
      <w:r w:rsidR="00D46B87">
        <w:lastRenderedPageBreak/>
        <w:t xml:space="preserve">opposed to </w:t>
      </w:r>
      <w:r w:rsidR="00D025C9">
        <w:t>any</w:t>
      </w:r>
      <w:r w:rsidR="00D46B87">
        <w:t xml:space="preserve"> particular message). </w:t>
      </w:r>
    </w:p>
    <w:p w:rsidR="008857D9" w:rsidRDefault="008857D9" w:rsidP="00AF20B3">
      <w:pPr>
        <w:widowControl w:val="0"/>
        <w:spacing w:line="480" w:lineRule="auto"/>
      </w:pPr>
      <w:r w:rsidRPr="00021BD2">
        <w:tab/>
      </w:r>
      <w:r w:rsidRPr="00021BD2">
        <w:rPr>
          <w:b/>
        </w:rPr>
        <w:t>Metric.</w:t>
      </w:r>
      <w:r>
        <w:t xml:space="preserve"> The metric of interest was whether, for each message pair, the direction of effect on PME (i.e., which message </w:t>
      </w:r>
      <w:r w:rsidR="00171BBD">
        <w:t xml:space="preserve">had the </w:t>
      </w:r>
      <w:r>
        <w:t>higher PME</w:t>
      </w:r>
      <w:r w:rsidR="00171BBD">
        <w:t xml:space="preserve"> mean</w:t>
      </w:r>
      <w:r>
        <w:t>) matched the direction of effect on AME (whi</w:t>
      </w:r>
      <w:r w:rsidR="001C1FCD">
        <w:t xml:space="preserve">ch message </w:t>
      </w:r>
      <w:r w:rsidR="00171BBD">
        <w:t>had the</w:t>
      </w:r>
      <w:r w:rsidR="001C1FCD">
        <w:t xml:space="preserve"> higher AME</w:t>
      </w:r>
      <w:r w:rsidR="00171BBD">
        <w:t xml:space="preserve"> mean</w:t>
      </w:r>
      <w:r w:rsidR="001C1FCD">
        <w:t>).</w:t>
      </w:r>
      <w:r w:rsidR="00A82FC0">
        <w:rPr>
          <w:vertAlign w:val="superscript"/>
        </w:rPr>
        <w:t>4</w:t>
      </w:r>
      <w:r w:rsidR="001C1FCD">
        <w:t xml:space="preserve"> </w:t>
      </w:r>
      <w:r>
        <w:t xml:space="preserve">If </w:t>
      </w:r>
      <w:r w:rsidRPr="00790480">
        <w:t>two messages differed on</w:t>
      </w:r>
      <w:r>
        <w:t xml:space="preserve"> PME</w:t>
      </w:r>
      <w:r w:rsidRPr="00790480">
        <w:t xml:space="preserve"> but had identical </w:t>
      </w:r>
      <w:r>
        <w:t>AME</w:t>
      </w:r>
      <w:r w:rsidRPr="00790480">
        <w:t xml:space="preserve"> </w:t>
      </w:r>
      <w:r w:rsidR="00ED06AD">
        <w:t>means</w:t>
      </w:r>
      <w:r w:rsidRPr="00790480">
        <w:t>, that case was scored as having the same direction of effect; in such a circumstance, the</w:t>
      </w:r>
      <w:r>
        <w:t xml:space="preserve"> PME</w:t>
      </w:r>
      <w:r w:rsidRPr="00790480">
        <w:t xml:space="preserve"> data would not have led to choosing a demonstrably inferior message (and so the</w:t>
      </w:r>
      <w:r>
        <w:t xml:space="preserve"> PME</w:t>
      </w:r>
      <w:r w:rsidRPr="00790480">
        <w:t xml:space="preserve"> data would not have led to a poor message design decision). </w:t>
      </w:r>
      <w:r>
        <w:t>If</w:t>
      </w:r>
      <w:r w:rsidRPr="00790480">
        <w:t xml:space="preserve"> two messages had identical</w:t>
      </w:r>
      <w:r>
        <w:t xml:space="preserve"> PME</w:t>
      </w:r>
      <w:r w:rsidRPr="00790480">
        <w:t xml:space="preserve"> </w:t>
      </w:r>
      <w:r w:rsidR="00ED06AD">
        <w:t>mean</w:t>
      </w:r>
      <w:r w:rsidRPr="00790480">
        <w:t xml:space="preserve">s but differed on </w:t>
      </w:r>
      <w:r>
        <w:t>AME</w:t>
      </w:r>
      <w:r w:rsidRPr="00790480">
        <w:t>, that case was scored as hav</w:t>
      </w:r>
      <w:r>
        <w:t>ing</w:t>
      </w:r>
      <w:r w:rsidRPr="00790480">
        <w:t xml:space="preserve"> different directions of effect for</w:t>
      </w:r>
      <w:r>
        <w:t xml:space="preserve"> PME</w:t>
      </w:r>
      <w:r w:rsidRPr="00790480">
        <w:t xml:space="preserve"> and </w:t>
      </w:r>
      <w:r>
        <w:t>AME</w:t>
      </w:r>
      <w:r w:rsidRPr="00790480">
        <w:t>; in such a circumstance, the</w:t>
      </w:r>
      <w:r>
        <w:t xml:space="preserve"> PME</w:t>
      </w:r>
      <w:r w:rsidRPr="00790480">
        <w:t xml:space="preserve"> data would not have identified </w:t>
      </w:r>
      <w:r>
        <w:t>the more effective message.</w:t>
      </w:r>
    </w:p>
    <w:p w:rsidR="009130A2" w:rsidRDefault="008857D9" w:rsidP="00AF20B3">
      <w:pPr>
        <w:widowControl w:val="0"/>
        <w:spacing w:line="480" w:lineRule="auto"/>
      </w:pPr>
      <w:r w:rsidRPr="00021BD2">
        <w:tab/>
      </w:r>
      <w:r w:rsidR="00B62485">
        <w:rPr>
          <w:b/>
        </w:rPr>
        <w:t>Other properties</w:t>
      </w:r>
      <w:r>
        <w:t xml:space="preserve">. For each case, </w:t>
      </w:r>
      <w:r w:rsidR="00D025C9">
        <w:t>six</w:t>
      </w:r>
      <w:r>
        <w:t xml:space="preserve"> other properties were </w:t>
      </w:r>
      <w:r w:rsidR="00F66024">
        <w:t xml:space="preserve">also </w:t>
      </w:r>
      <w:r>
        <w:t>recorded (when relevant information was available, either in the research report or through correspondence with authors)</w:t>
      </w:r>
      <w:r w:rsidR="00D025C9">
        <w:t>, because each represented a potential moderator of PME diagnosticity</w:t>
      </w:r>
      <w:r w:rsidR="00126C2C">
        <w:t xml:space="preserve">. Several of these concerned the PME effect size, that is, </w:t>
      </w:r>
      <w:r w:rsidR="00171BBD">
        <w:t xml:space="preserve">the difference between the PME </w:t>
      </w:r>
      <w:r w:rsidR="00E85197">
        <w:t xml:space="preserve">mean for one message and the PME mean for the other message; </w:t>
      </w:r>
      <w:r w:rsidR="003A3D7C">
        <w:t xml:space="preserve">the effect size was computed as </w:t>
      </w:r>
      <w:r w:rsidR="003A3D7C">
        <w:rPr>
          <w:i/>
        </w:rPr>
        <w:t>r</w:t>
      </w:r>
      <w:r w:rsidR="003A3D7C">
        <w:t xml:space="preserve"> and then converted to </w:t>
      </w:r>
      <w:r w:rsidR="003A3D7C">
        <w:rPr>
          <w:i/>
        </w:rPr>
        <w:t>d</w:t>
      </w:r>
      <w:r w:rsidR="003A3D7C">
        <w:t xml:space="preserve"> for reporting</w:t>
      </w:r>
      <w:r w:rsidR="00E85197">
        <w:t xml:space="preserve">. </w:t>
      </w:r>
      <w:r w:rsidR="00410BF0">
        <w:t>(When more than one PME measure was available,</w:t>
      </w:r>
      <w:r w:rsidR="00410BF0" w:rsidRPr="000B3AAA">
        <w:t xml:space="preserve"> an </w:t>
      </w:r>
      <w:r w:rsidR="00F66024">
        <w:t xml:space="preserve">average </w:t>
      </w:r>
      <w:r w:rsidR="00410BF0" w:rsidRPr="000B3AAA">
        <w:t>effect size w</w:t>
      </w:r>
      <w:r w:rsidR="00D025C9">
        <w:t>as computed.)</w:t>
      </w:r>
    </w:p>
    <w:p w:rsidR="004B7FB7" w:rsidRDefault="004B7FB7" w:rsidP="00AF20B3">
      <w:pPr>
        <w:widowControl w:val="0"/>
        <w:spacing w:line="480" w:lineRule="auto"/>
      </w:pPr>
      <w:r>
        <w:tab/>
        <w:t>First, whether the PME effect size was statistically significant: Diagnosticity might</w:t>
      </w:r>
      <w:r w:rsidR="00D025C9">
        <w:t xml:space="preserve"> be greater where </w:t>
      </w:r>
      <w:r>
        <w:t>significant differences are found</w:t>
      </w:r>
      <w:r w:rsidR="00DC5285">
        <w:t xml:space="preserve"> between the two messages’ </w:t>
      </w:r>
      <w:r w:rsidR="00262D73">
        <w:t>PME values.</w:t>
      </w:r>
    </w:p>
    <w:p w:rsidR="009130A2" w:rsidRDefault="009130A2" w:rsidP="00AF20B3">
      <w:pPr>
        <w:widowControl w:val="0"/>
        <w:spacing w:line="480" w:lineRule="auto"/>
      </w:pPr>
      <w:r>
        <w:tab/>
      </w:r>
      <w:r w:rsidR="004B7FB7">
        <w:t>Second</w:t>
      </w:r>
      <w:r w:rsidR="00327687">
        <w:t>, t</w:t>
      </w:r>
      <w:r w:rsidR="006D34D2">
        <w:t xml:space="preserve">he </w:t>
      </w:r>
      <w:r w:rsidR="004E6607">
        <w:t xml:space="preserve">magnitude of the </w:t>
      </w:r>
      <w:r>
        <w:t>PME effect size</w:t>
      </w:r>
      <w:r w:rsidR="00467799">
        <w:t>: L</w:t>
      </w:r>
      <w:r>
        <w:t xml:space="preserve">arger </w:t>
      </w:r>
      <w:r w:rsidR="00FF3FB6">
        <w:t xml:space="preserve">PME </w:t>
      </w:r>
      <w:r w:rsidR="00E85197">
        <w:t>differences between the two messages</w:t>
      </w:r>
      <w:r>
        <w:t xml:space="preserve">, whether statistically significant or not, might be </w:t>
      </w:r>
      <w:r w:rsidR="00FC6B1E">
        <w:t xml:space="preserve">expected to be </w:t>
      </w:r>
      <w:r>
        <w:t>more diagnostic.</w:t>
      </w:r>
    </w:p>
    <w:p w:rsidR="009130A2" w:rsidRDefault="009130A2" w:rsidP="00AF20B3">
      <w:pPr>
        <w:widowControl w:val="0"/>
        <w:spacing w:line="480" w:lineRule="auto"/>
      </w:pPr>
      <w:r>
        <w:tab/>
      </w:r>
      <w:r w:rsidR="004B7FB7">
        <w:t>Third</w:t>
      </w:r>
      <w:r w:rsidR="00327687">
        <w:t>, t</w:t>
      </w:r>
      <w:r w:rsidR="006D34D2">
        <w:t xml:space="preserve">he </w:t>
      </w:r>
      <w:r>
        <w:t>PME sample size</w:t>
      </w:r>
      <w:r w:rsidR="00424C98">
        <w:t xml:space="preserve">, that is, </w:t>
      </w:r>
      <w:r w:rsidR="006D34D2">
        <w:t>t</w:t>
      </w:r>
      <w:r w:rsidR="00FC6B1E">
        <w:t>he number of participants contributing to th</w:t>
      </w:r>
      <w:r w:rsidR="00424C98">
        <w:t>e PME effect size: I</w:t>
      </w:r>
      <w:r>
        <w:t xml:space="preserve">ndependent of whether a statistically significant PME effect </w:t>
      </w:r>
      <w:r w:rsidR="00E85197">
        <w:t>i</w:t>
      </w:r>
      <w:r>
        <w:t>s observed</w:t>
      </w:r>
      <w:r w:rsidR="00467799">
        <w:t xml:space="preserve">, </w:t>
      </w:r>
      <w:r w:rsidR="00FC6B1E">
        <w:lastRenderedPageBreak/>
        <w:t>d</w:t>
      </w:r>
      <w:r>
        <w:t>iagnosticity might be</w:t>
      </w:r>
      <w:r w:rsidR="00FC6B1E">
        <w:t xml:space="preserve"> expected to be</w:t>
      </w:r>
      <w:r>
        <w:t xml:space="preserve"> greater as the size of the </w:t>
      </w:r>
      <w:r w:rsidR="00BF16E9">
        <w:t xml:space="preserve">pretest </w:t>
      </w:r>
      <w:r>
        <w:t>sample increases.</w:t>
      </w:r>
    </w:p>
    <w:p w:rsidR="009130A2" w:rsidRDefault="009130A2" w:rsidP="00AF20B3">
      <w:pPr>
        <w:widowControl w:val="0"/>
        <w:spacing w:line="480" w:lineRule="auto"/>
      </w:pPr>
      <w:r>
        <w:tab/>
        <w:t>Fourth</w:t>
      </w:r>
      <w:r w:rsidR="007026BF">
        <w:t xml:space="preserve">, </w:t>
      </w:r>
      <w:r w:rsidR="008857D9">
        <w:t>whether the participants providing PME data were representatives of the target audience or were experts</w:t>
      </w:r>
      <w:r w:rsidR="00467799">
        <w:t>: D</w:t>
      </w:r>
      <w:r w:rsidR="007026BF">
        <w:t>ata from one kind of parti</w:t>
      </w:r>
      <w:r w:rsidR="00CE1EC8">
        <w:t>cipant might be more diagnostic</w:t>
      </w:r>
      <w:r w:rsidR="007026BF">
        <w:t>.</w:t>
      </w:r>
      <w:r>
        <w:t xml:space="preserve"> </w:t>
      </w:r>
    </w:p>
    <w:p w:rsidR="008E7757" w:rsidRDefault="009130A2" w:rsidP="00AF20B3">
      <w:pPr>
        <w:widowControl w:val="0"/>
        <w:spacing w:line="480" w:lineRule="auto"/>
      </w:pPr>
      <w:r>
        <w:tab/>
        <w:t>Fifth</w:t>
      </w:r>
      <w:r w:rsidR="007B2407">
        <w:t>,</w:t>
      </w:r>
      <w:r>
        <w:t xml:space="preserve"> the </w:t>
      </w:r>
      <w:r w:rsidR="008E7757">
        <w:t xml:space="preserve">referent for the </w:t>
      </w:r>
      <w:r>
        <w:t>PME assessment</w:t>
      </w:r>
      <w:r w:rsidR="00467799">
        <w:t xml:space="preserve">: </w:t>
      </w:r>
      <w:r w:rsidR="008E7757">
        <w:t xml:space="preserve">As </w:t>
      </w:r>
      <w:r w:rsidR="008E7757" w:rsidRPr="008E7757">
        <w:rPr>
          <w:iCs/>
        </w:rPr>
        <w:t>Yzer</w:t>
      </w:r>
      <w:r w:rsidR="00E35074">
        <w:rPr>
          <w:iCs/>
        </w:rPr>
        <w:t xml:space="preserve"> et al.</w:t>
      </w:r>
      <w:r w:rsidR="008E7757" w:rsidRPr="008E7757">
        <w:rPr>
          <w:iCs/>
        </w:rPr>
        <w:t xml:space="preserve"> (2015) noted</w:t>
      </w:r>
      <w:r w:rsidR="00F66024">
        <w:rPr>
          <w:iCs/>
        </w:rPr>
        <w:t xml:space="preserve">, PME </w:t>
      </w:r>
      <w:r w:rsidR="008E7757" w:rsidRPr="008E7757">
        <w:rPr>
          <w:iCs/>
        </w:rPr>
        <w:t xml:space="preserve">assessments vary in the specification of the referent. Some assessments ask about the respondent (e.g., </w:t>
      </w:r>
      <w:r w:rsidR="008E7757">
        <w:rPr>
          <w:iCs/>
        </w:rPr>
        <w:t>“</w:t>
      </w:r>
      <w:r w:rsidR="00616AE1">
        <w:rPr>
          <w:iCs/>
        </w:rPr>
        <w:t>would this motivate you to do X?</w:t>
      </w:r>
      <w:r w:rsidR="008E7757">
        <w:rPr>
          <w:iCs/>
        </w:rPr>
        <w:t>”</w:t>
      </w:r>
      <w:r w:rsidR="008E7757" w:rsidRPr="008E7757">
        <w:rPr>
          <w:iCs/>
        </w:rPr>
        <w:t>). Some assessments ask about convincing other pe</w:t>
      </w:r>
      <w:r w:rsidR="00201502">
        <w:rPr>
          <w:iCs/>
        </w:rPr>
        <w:t>ople</w:t>
      </w:r>
      <w:r w:rsidR="008E7757" w:rsidRPr="008E7757">
        <w:rPr>
          <w:iCs/>
        </w:rPr>
        <w:t xml:space="preserve"> (sometimes specifying a particular sort of other: “kids your age,” “green consumers,” et</w:t>
      </w:r>
      <w:r w:rsidR="002E7EC9">
        <w:rPr>
          <w:iCs/>
        </w:rPr>
        <w:t xml:space="preserve"> al</w:t>
      </w:r>
      <w:r w:rsidR="008E7757" w:rsidRPr="008E7757">
        <w:rPr>
          <w:iCs/>
        </w:rPr>
        <w:t xml:space="preserve">.). </w:t>
      </w:r>
      <w:r w:rsidR="008E7757">
        <w:rPr>
          <w:iCs/>
        </w:rPr>
        <w:t>S</w:t>
      </w:r>
      <w:r w:rsidR="008E7757" w:rsidRPr="008E7757">
        <w:rPr>
          <w:iCs/>
        </w:rPr>
        <w:t xml:space="preserve">ome leave the referent unspecified, as when respondents are asked to rate how “persuasive” or “convincing” </w:t>
      </w:r>
      <w:r w:rsidR="008E7757">
        <w:rPr>
          <w:iCs/>
        </w:rPr>
        <w:t>a</w:t>
      </w:r>
      <w:r w:rsidR="008E7757" w:rsidRPr="008E7757">
        <w:rPr>
          <w:iCs/>
        </w:rPr>
        <w:t xml:space="preserve"> message is, without specifying for whom.</w:t>
      </w:r>
      <w:r w:rsidR="008E7757">
        <w:rPr>
          <w:iCs/>
        </w:rPr>
        <w:t xml:space="preserve"> And some combine </w:t>
      </w:r>
      <w:r w:rsidR="00C26F66">
        <w:rPr>
          <w:iCs/>
        </w:rPr>
        <w:t xml:space="preserve">two or more referents, as when respondents are asked both how convincing a message is and whether it persuaded them. </w:t>
      </w:r>
    </w:p>
    <w:p w:rsidR="002D57E7" w:rsidRDefault="007B2407" w:rsidP="00AF20B3">
      <w:pPr>
        <w:widowControl w:val="0"/>
        <w:spacing w:line="480" w:lineRule="auto"/>
      </w:pPr>
      <w:r>
        <w:tab/>
        <w:t>Sixth,</w:t>
      </w:r>
      <w:r w:rsidR="002D57E7">
        <w:t xml:space="preserve"> whether the PME assessment was comparative or non-comparative</w:t>
      </w:r>
      <w:r w:rsidR="00467799">
        <w:t>:</w:t>
      </w:r>
      <w:r w:rsidR="002D57E7">
        <w:t xml:space="preserve"> </w:t>
      </w:r>
      <w:r w:rsidR="008E7757">
        <w:t xml:space="preserve">It might be that PME assessments will be more diagnostic when respondents make what amount to comparative judgments about relative persuasiveness, as opposed to rating a single message. A PME assessment was </w:t>
      </w:r>
      <w:r w:rsidR="00B81F5E">
        <w:t xml:space="preserve">classified as comparative if a PME respondent assessed both messages (or message kinds) that were compared on AME. So, for example, </w:t>
      </w:r>
      <w:r w:rsidR="00BF16E9">
        <w:t>cases in which</w:t>
      </w:r>
      <w:r w:rsidR="00B81F5E">
        <w:t xml:space="preserve"> the PME assessment involved rank-ordering a set of messages or rating a number of different kinds of message</w:t>
      </w:r>
      <w:r w:rsidR="00BF16E9">
        <w:t xml:space="preserve"> were</w:t>
      </w:r>
      <w:r w:rsidR="00B81F5E">
        <w:t xml:space="preserve"> classified as comparative. </w:t>
      </w:r>
      <w:r w:rsidR="00BF16E9">
        <w:t>Cases in which</w:t>
      </w:r>
      <w:r w:rsidR="00B81F5E">
        <w:t xml:space="preserve"> a PME respondent assessed only one message or message type</w:t>
      </w:r>
      <w:r w:rsidR="00BF16E9">
        <w:t xml:space="preserve"> were</w:t>
      </w:r>
      <w:r w:rsidR="00B81F5E">
        <w:t xml:space="preserve"> </w:t>
      </w:r>
      <w:r w:rsidR="001C1FCD">
        <w:t>classified as non-comparative.</w:t>
      </w:r>
    </w:p>
    <w:p w:rsidR="008857D9" w:rsidRDefault="008857D9" w:rsidP="00AF20B3">
      <w:pPr>
        <w:widowControl w:val="0"/>
        <w:spacing w:line="480" w:lineRule="auto"/>
        <w:rPr>
          <w:b/>
        </w:rPr>
      </w:pPr>
      <w:r>
        <w:rPr>
          <w:b/>
        </w:rPr>
        <w:t>Additional</w:t>
      </w:r>
      <w:r w:rsidRPr="00021BD2">
        <w:rPr>
          <w:b/>
        </w:rPr>
        <w:t xml:space="preserve"> Analysis</w:t>
      </w:r>
    </w:p>
    <w:p w:rsidR="008857D9" w:rsidRDefault="008857D9" w:rsidP="00AF20B3">
      <w:pPr>
        <w:widowControl w:val="0"/>
        <w:spacing w:line="480" w:lineRule="auto"/>
      </w:pPr>
      <w:r w:rsidRPr="00790480">
        <w:tab/>
      </w:r>
      <w:r>
        <w:t>The collected cases were also analyzed in a second way to address potential issues of statistical independence. Such issues can arise when a given study examines more than two messages. For example, a study with three messages (A, B, and C) yields three message pairs</w:t>
      </w:r>
      <w:r w:rsidR="00CE1EC8">
        <w:t xml:space="preserve"> (</w:t>
      </w:r>
      <w:r>
        <w:t xml:space="preserve">A vs. B, A vs. C, and B vs. C), but the same participants would contribute to more than one </w:t>
      </w:r>
      <w:r>
        <w:lastRenderedPageBreak/>
        <w:t>comparison. As long as message pair is the unit of analysis, this problem can be avoided only by discarding cases, and there is no obviously defensible way of choosing cases to be put aside.</w:t>
      </w:r>
    </w:p>
    <w:p w:rsidR="008857D9" w:rsidRDefault="008857D9" w:rsidP="00AF20B3">
      <w:pPr>
        <w:widowControl w:val="0"/>
        <w:spacing w:line="480" w:lineRule="auto"/>
      </w:pPr>
      <w:r>
        <w:tab/>
        <w:t>Hence the data were also analyzed using study as the unit of analysis, with the rank-order correlation between the PME standings and the AME standings computed for each study. A meta-analytic mean correlation was then computed across studies.</w:t>
      </w:r>
      <w:r w:rsidR="000F2434">
        <w:t xml:space="preserve"> </w:t>
      </w:r>
      <w:r w:rsidR="003A3D7C">
        <w:t>T</w:t>
      </w:r>
      <w:r>
        <w:t>his study-based metric is not quite as transparent as that based on message pairs, because the mean rank-order correlation does not straightforwardly convey the diagnos</w:t>
      </w:r>
      <w:r w:rsidR="00E85197">
        <w:t>ticity of relative PME standing</w:t>
      </w:r>
      <w:r w:rsidR="003A3D7C">
        <w:t xml:space="preserve">. </w:t>
      </w:r>
      <w:r>
        <w:t xml:space="preserve">But this </w:t>
      </w:r>
      <w:r w:rsidR="003A3D7C">
        <w:t>additional</w:t>
      </w:r>
      <w:r>
        <w:t xml:space="preserve"> way of analyzing the data </w:t>
      </w:r>
      <w:r w:rsidR="00CE1EC8">
        <w:t>is useful for addressing</w:t>
      </w:r>
      <w:r>
        <w:t xml:space="preserve"> issues of statistical independence. </w:t>
      </w:r>
    </w:p>
    <w:p w:rsidR="007A3C67" w:rsidRDefault="007A3C67" w:rsidP="00AF20B3">
      <w:pPr>
        <w:widowControl w:val="0"/>
        <w:spacing w:line="480" w:lineRule="auto"/>
        <w:jc w:val="center"/>
      </w:pPr>
      <w:r>
        <w:rPr>
          <w:b/>
        </w:rPr>
        <w:t>Results</w:t>
      </w:r>
    </w:p>
    <w:p w:rsidR="007A3C67" w:rsidRPr="009436D1" w:rsidRDefault="007A3C67" w:rsidP="00AF20B3">
      <w:pPr>
        <w:widowControl w:val="0"/>
        <w:spacing w:line="480" w:lineRule="auto"/>
        <w:rPr>
          <w:b/>
        </w:rPr>
      </w:pPr>
      <w:r>
        <w:rPr>
          <w:b/>
        </w:rPr>
        <w:t>Overall Effects</w:t>
      </w:r>
    </w:p>
    <w:p w:rsidR="007A3C67" w:rsidRDefault="007A3C67" w:rsidP="00AF20B3">
      <w:pPr>
        <w:widowControl w:val="0"/>
        <w:spacing w:line="480" w:lineRule="auto"/>
      </w:pPr>
      <w:r>
        <w:tab/>
        <w:t xml:space="preserve">A total of </w:t>
      </w:r>
      <w:r w:rsidR="00182327">
        <w:t>151</w:t>
      </w:r>
      <w:r>
        <w:t xml:space="preserve"> relevant comparisons (message pairs) were located. </w:t>
      </w:r>
      <w:r w:rsidR="000A250E">
        <w:t xml:space="preserve">The list of included cases, with codings and reference citations, is </w:t>
      </w:r>
      <w:r w:rsidR="00A65637">
        <w:t xml:space="preserve">archived at the Open Science Framework: </w:t>
      </w:r>
      <w:r w:rsidR="00BB14A2">
        <w:t>osf.io/rh2bf</w:t>
      </w:r>
      <w:r w:rsidR="000A250E">
        <w:t xml:space="preserve">. </w:t>
      </w:r>
      <w:r w:rsidR="002F252D">
        <w:t xml:space="preserve">(Included studies are also marked in the reference list.) </w:t>
      </w:r>
      <w:r>
        <w:t xml:space="preserve">The median PME effect </w:t>
      </w:r>
      <w:r w:rsidR="00686D19">
        <w:t xml:space="preserve">size was </w:t>
      </w:r>
      <w:r w:rsidR="00686D19">
        <w:rPr>
          <w:i/>
        </w:rPr>
        <w:t>d</w:t>
      </w:r>
      <w:r>
        <w:t xml:space="preserve"> = .</w:t>
      </w:r>
      <w:r w:rsidR="00686D19">
        <w:t>326</w:t>
      </w:r>
      <w:r>
        <w:t xml:space="preserve">; the median PME sample size was </w:t>
      </w:r>
      <w:r w:rsidR="008818D1">
        <w:t>87</w:t>
      </w:r>
      <w:r>
        <w:t>.</w:t>
      </w:r>
    </w:p>
    <w:p w:rsidR="007A3C67" w:rsidRDefault="007A3C67" w:rsidP="00AF20B3">
      <w:pPr>
        <w:widowControl w:val="0"/>
        <w:spacing w:line="480" w:lineRule="auto"/>
      </w:pPr>
      <w:r>
        <w:tab/>
        <w:t xml:space="preserve">Across all </w:t>
      </w:r>
      <w:r w:rsidR="00182327">
        <w:t>151</w:t>
      </w:r>
      <w:r>
        <w:t xml:space="preserve"> message pairs, the direction of difference in PME matched the direction of difference in AME in </w:t>
      </w:r>
      <w:r w:rsidR="00182327">
        <w:t>58</w:t>
      </w:r>
      <w:r>
        <w:t>% of the cases (</w:t>
      </w:r>
      <w:r w:rsidR="00182327">
        <w:t>87/151</w:t>
      </w:r>
      <w:r>
        <w:t>, .</w:t>
      </w:r>
      <w:r w:rsidR="00182327">
        <w:t>576</w:t>
      </w:r>
      <w:r>
        <w:t xml:space="preserve">); see Table </w:t>
      </w:r>
      <w:r w:rsidR="000A250E">
        <w:t>1</w:t>
      </w:r>
      <w:r>
        <w:t>. This proportion is not significantly different from .50 (</w:t>
      </w:r>
      <w:r>
        <w:rPr>
          <w:i/>
        </w:rPr>
        <w:t>z</w:t>
      </w:r>
      <w:r>
        <w:t xml:space="preserve"> = </w:t>
      </w:r>
      <w:r w:rsidR="009B6EC3">
        <w:t>1.87</w:t>
      </w:r>
      <w:r>
        <w:t xml:space="preserve">, </w:t>
      </w:r>
      <w:r w:rsidRPr="003F26CD">
        <w:rPr>
          <w:i/>
        </w:rPr>
        <w:t>p</w:t>
      </w:r>
      <w:r>
        <w:t xml:space="preserve"> = .</w:t>
      </w:r>
      <w:r w:rsidR="009B6EC3">
        <w:t>061</w:t>
      </w:r>
      <w:r>
        <w:t>).</w:t>
      </w:r>
      <w:r w:rsidR="001C1FCD">
        <w:t xml:space="preserve"> </w:t>
      </w:r>
      <w:r w:rsidR="00D81BFC">
        <w:t xml:space="preserve">With 151 cases, power for a population effect of .75 </w:t>
      </w:r>
      <w:r w:rsidR="001E481D">
        <w:t>exceeded</w:t>
      </w:r>
      <w:r w:rsidR="00320B71">
        <w:t xml:space="preserve"> .99, and for </w:t>
      </w:r>
      <w:r w:rsidR="00C972A0">
        <w:t>a population effect of .65 was .96.</w:t>
      </w:r>
      <w:r w:rsidR="00A82FC0">
        <w:rPr>
          <w:vertAlign w:val="superscript"/>
        </w:rPr>
        <w:t>5</w:t>
      </w:r>
      <w:r w:rsidR="00D746C2">
        <w:t xml:space="preserve"> </w:t>
      </w:r>
    </w:p>
    <w:p w:rsidR="007A3C67" w:rsidRPr="009436D1" w:rsidRDefault="007A3C67" w:rsidP="00AF20B3">
      <w:pPr>
        <w:widowControl w:val="0"/>
        <w:spacing w:line="480" w:lineRule="auto"/>
      </w:pPr>
      <w:r>
        <w:rPr>
          <w:b/>
        </w:rPr>
        <w:t>Moderating Variables</w:t>
      </w:r>
      <w:r>
        <w:t xml:space="preserve"> </w:t>
      </w:r>
    </w:p>
    <w:p w:rsidR="007A3C67" w:rsidRDefault="007A3C67" w:rsidP="00AF20B3">
      <w:pPr>
        <w:widowControl w:val="0"/>
        <w:spacing w:line="480" w:lineRule="auto"/>
      </w:pPr>
      <w:r>
        <w:tab/>
      </w:r>
      <w:r>
        <w:rPr>
          <w:b/>
        </w:rPr>
        <w:t>Significance of PME effects.</w:t>
      </w:r>
      <w:r>
        <w:t xml:space="preserve"> In </w:t>
      </w:r>
      <w:r w:rsidR="00F1669F">
        <w:t xml:space="preserve">the </w:t>
      </w:r>
      <w:r w:rsidR="00182327">
        <w:t>72</w:t>
      </w:r>
      <w:r>
        <w:t xml:space="preserve"> cases</w:t>
      </w:r>
      <w:r w:rsidR="00F1669F">
        <w:t xml:space="preserve"> in which</w:t>
      </w:r>
      <w:r>
        <w:t xml:space="preserve"> the observed PME effect was statistically significantly different from zero, the direction of difference in PME matched th</w:t>
      </w:r>
      <w:r w:rsidR="00FB1F92">
        <w:t xml:space="preserve">at of </w:t>
      </w:r>
      <w:r>
        <w:t xml:space="preserve">AME in </w:t>
      </w:r>
      <w:r w:rsidR="00375E5E">
        <w:t>67</w:t>
      </w:r>
      <w:r>
        <w:t>% of the cases (</w:t>
      </w:r>
      <w:r w:rsidR="00375E5E">
        <w:t>48/72</w:t>
      </w:r>
      <w:r w:rsidR="00EE3A67">
        <w:t>, .</w:t>
      </w:r>
      <w:r w:rsidR="00375E5E">
        <w:t>667</w:t>
      </w:r>
      <w:r>
        <w:t xml:space="preserve">). This proportion is significantly different from .50 </w:t>
      </w:r>
      <w:r w:rsidR="00EE3A67">
        <w:t>(</w:t>
      </w:r>
      <w:r w:rsidR="00EE3A67">
        <w:rPr>
          <w:i/>
        </w:rPr>
        <w:t>z</w:t>
      </w:r>
      <w:r w:rsidR="00EE3A67">
        <w:t xml:space="preserve"> = </w:t>
      </w:r>
      <w:r w:rsidR="009B6EC3">
        <w:t>2.83</w:t>
      </w:r>
      <w:r w:rsidR="00EE3A67">
        <w:t xml:space="preserve">, </w:t>
      </w:r>
      <w:r>
        <w:rPr>
          <w:i/>
        </w:rPr>
        <w:t>p</w:t>
      </w:r>
      <w:r>
        <w:t xml:space="preserve"> = .</w:t>
      </w:r>
      <w:r w:rsidR="009B6EC3">
        <w:t>005</w:t>
      </w:r>
      <w:r>
        <w:t>).</w:t>
      </w:r>
    </w:p>
    <w:p w:rsidR="007A3C67" w:rsidRDefault="00EE3A67" w:rsidP="00AF20B3">
      <w:pPr>
        <w:widowControl w:val="0"/>
        <w:spacing w:line="480" w:lineRule="auto"/>
      </w:pPr>
      <w:r>
        <w:lastRenderedPageBreak/>
        <w:tab/>
        <w:t>In</w:t>
      </w:r>
      <w:r w:rsidR="00F1669F">
        <w:t xml:space="preserve"> the</w:t>
      </w:r>
      <w:r>
        <w:t xml:space="preserve"> </w:t>
      </w:r>
      <w:r w:rsidR="00182327">
        <w:t>53</w:t>
      </w:r>
      <w:r w:rsidR="007A3C67">
        <w:t xml:space="preserve"> cases</w:t>
      </w:r>
      <w:r w:rsidR="00F1669F">
        <w:t xml:space="preserve"> in which</w:t>
      </w:r>
      <w:r w:rsidR="007A3C67">
        <w:t xml:space="preserve"> the observed PME effect was not statistically significantly dif</w:t>
      </w:r>
      <w:r w:rsidR="00F1669F">
        <w:t>ferent from zero</w:t>
      </w:r>
      <w:r w:rsidR="007A3C67">
        <w:t>, the direction of difference in PME matched th</w:t>
      </w:r>
      <w:r w:rsidR="00FB1F92">
        <w:t xml:space="preserve">at of </w:t>
      </w:r>
      <w:r w:rsidR="00375E5E">
        <w:t>AME in 53</w:t>
      </w:r>
      <w:r w:rsidR="007A3C67">
        <w:t>% of the cases (</w:t>
      </w:r>
      <w:r w:rsidR="00375E5E">
        <w:t>28</w:t>
      </w:r>
      <w:r>
        <w:t>/</w:t>
      </w:r>
      <w:r w:rsidR="00375E5E">
        <w:t>53</w:t>
      </w:r>
      <w:r>
        <w:t>, .</w:t>
      </w:r>
      <w:r w:rsidR="00375E5E">
        <w:t>528</w:t>
      </w:r>
      <w:r w:rsidR="007A3C67">
        <w:t>). This proportion is not significantly diffe</w:t>
      </w:r>
      <w:r>
        <w:t>rent from .50 (</w:t>
      </w:r>
      <w:r>
        <w:rPr>
          <w:i/>
        </w:rPr>
        <w:t>z</w:t>
      </w:r>
      <w:r>
        <w:t xml:space="preserve"> = </w:t>
      </w:r>
      <w:r w:rsidR="009B6EC3">
        <w:t>0.41</w:t>
      </w:r>
      <w:r>
        <w:t xml:space="preserve">, </w:t>
      </w:r>
      <w:r w:rsidR="007A3C67">
        <w:rPr>
          <w:i/>
        </w:rPr>
        <w:t>p</w:t>
      </w:r>
      <w:r w:rsidR="007A3C67">
        <w:t xml:space="preserve"> = .</w:t>
      </w:r>
      <w:r w:rsidR="009B6EC3">
        <w:t>680</w:t>
      </w:r>
      <w:r w:rsidR="007A3C67">
        <w:t>).</w:t>
      </w:r>
      <w:r w:rsidR="00411148">
        <w:t xml:space="preserve"> With </w:t>
      </w:r>
      <w:r w:rsidR="00B311D1">
        <w:t>53</w:t>
      </w:r>
      <w:r w:rsidR="00D746C2">
        <w:t xml:space="preserve"> cases, </w:t>
      </w:r>
      <w:r w:rsidR="00411148">
        <w:t>power for a</w:t>
      </w:r>
      <w:r w:rsidR="00B311D1">
        <w:t xml:space="preserve"> population effect of .75 was .97</w:t>
      </w:r>
      <w:r w:rsidR="00411148">
        <w:t>, and for a population effect of .65 was</w:t>
      </w:r>
      <w:r w:rsidR="00B311D1">
        <w:t xml:space="preserve"> .59</w:t>
      </w:r>
      <w:r w:rsidR="00411148">
        <w:t>.</w:t>
      </w:r>
    </w:p>
    <w:p w:rsidR="007A3C67" w:rsidRDefault="007A3C67" w:rsidP="00AF20B3">
      <w:pPr>
        <w:widowControl w:val="0"/>
        <w:spacing w:line="480" w:lineRule="auto"/>
      </w:pPr>
      <w:r>
        <w:tab/>
        <w:t>These two proportions (.</w:t>
      </w:r>
      <w:r w:rsidR="00375E5E">
        <w:t>667</w:t>
      </w:r>
      <w:r w:rsidR="00EE3A67">
        <w:t xml:space="preserve"> and .</w:t>
      </w:r>
      <w:r w:rsidR="00375E5E">
        <w:t>528</w:t>
      </w:r>
      <w:r>
        <w:t>) are not significantly different: χ</w:t>
      </w:r>
      <w:r>
        <w:rPr>
          <w:vertAlign w:val="superscript"/>
        </w:rPr>
        <w:t>2</w:t>
      </w:r>
      <w:r>
        <w:t xml:space="preserve">(1) = </w:t>
      </w:r>
      <w:r w:rsidR="009B6EC3">
        <w:t>2.43</w:t>
      </w:r>
      <w:r>
        <w:t xml:space="preserve">, </w:t>
      </w:r>
      <w:r>
        <w:rPr>
          <w:i/>
        </w:rPr>
        <w:t>p</w:t>
      </w:r>
      <w:r w:rsidR="009B6EC3">
        <w:t xml:space="preserve"> = .119.</w:t>
      </w:r>
      <w:r w:rsidR="00053C4E">
        <w:t xml:space="preserve"> For a medium-sized differen</w:t>
      </w:r>
      <w:r w:rsidR="00DB261D">
        <w:t>ce</w:t>
      </w:r>
      <w:r w:rsidR="00053C4E">
        <w:t xml:space="preserve"> between proportions (per Cohen, </w:t>
      </w:r>
      <w:r w:rsidR="00761980">
        <w:t>1</w:t>
      </w:r>
      <w:r w:rsidR="00053C4E">
        <w:t xml:space="preserve">988), power was </w:t>
      </w:r>
      <w:r w:rsidR="00761980">
        <w:t>.78</w:t>
      </w:r>
      <w:r w:rsidR="00053C4E">
        <w:t xml:space="preserve">. </w:t>
      </w:r>
    </w:p>
    <w:p w:rsidR="00946F75" w:rsidRDefault="00946F75" w:rsidP="00AF20B3">
      <w:pPr>
        <w:widowControl w:val="0"/>
        <w:spacing w:line="480" w:lineRule="auto"/>
      </w:pPr>
      <w:r w:rsidRPr="0082653B">
        <w:tab/>
      </w:r>
      <w:r w:rsidRPr="0082653B">
        <w:rPr>
          <w:b/>
        </w:rPr>
        <w:t>Size of PME effects.</w:t>
      </w:r>
      <w:r w:rsidRPr="0082653B">
        <w:t xml:space="preserve"> </w:t>
      </w:r>
      <w:r>
        <w:t>A median split distinguished cases with a relatively large (</w:t>
      </w:r>
      <w:r w:rsidR="00686D19">
        <w:rPr>
          <w:i/>
        </w:rPr>
        <w:t>d</w:t>
      </w:r>
      <w:r>
        <w:rPr>
          <w:i/>
        </w:rPr>
        <w:t xml:space="preserve"> </w:t>
      </w:r>
      <w:r>
        <w:t>≥ .</w:t>
      </w:r>
      <w:r w:rsidR="00686D19">
        <w:t>326</w:t>
      </w:r>
      <w:r>
        <w:t xml:space="preserve">, </w:t>
      </w:r>
      <w:r>
        <w:rPr>
          <w:i/>
        </w:rPr>
        <w:t>k</w:t>
      </w:r>
      <w:r>
        <w:t xml:space="preserve"> = 63) or small (</w:t>
      </w:r>
      <w:r w:rsidR="00686D19">
        <w:rPr>
          <w:i/>
        </w:rPr>
        <w:t>d</w:t>
      </w:r>
      <w:r w:rsidR="00686D19">
        <w:t xml:space="preserve"> &lt; .326</w:t>
      </w:r>
      <w:r>
        <w:t xml:space="preserve">, </w:t>
      </w:r>
      <w:r>
        <w:rPr>
          <w:i/>
        </w:rPr>
        <w:t>k</w:t>
      </w:r>
      <w:r>
        <w:t xml:space="preserve"> = 62) PME effect size. In the 63 cases with a relatively large effect size, the direction of difference in PME matched th</w:t>
      </w:r>
      <w:r w:rsidR="00FB1F92">
        <w:t xml:space="preserve">at of </w:t>
      </w:r>
      <w:r>
        <w:t>AME in 63% of the cases (40/63, .635). This proportion is significantly different from .50 (</w:t>
      </w:r>
      <w:r>
        <w:rPr>
          <w:i/>
        </w:rPr>
        <w:t>z</w:t>
      </w:r>
      <w:r>
        <w:t xml:space="preserve"> = 2.14, </w:t>
      </w:r>
      <w:r>
        <w:rPr>
          <w:i/>
        </w:rPr>
        <w:t>p</w:t>
      </w:r>
      <w:r>
        <w:t xml:space="preserve"> = .032).</w:t>
      </w:r>
      <w:r w:rsidRPr="000F2434">
        <w:t xml:space="preserve"> </w:t>
      </w:r>
    </w:p>
    <w:p w:rsidR="00946F75" w:rsidRDefault="00946F75" w:rsidP="00AF20B3">
      <w:pPr>
        <w:widowControl w:val="0"/>
        <w:spacing w:line="480" w:lineRule="auto"/>
      </w:pPr>
      <w:r>
        <w:tab/>
        <w:t>In the 62 cases with a relatively small effect size, the direction of difference in PME matched th</w:t>
      </w:r>
      <w:r w:rsidR="00FB1F92">
        <w:t xml:space="preserve">at of </w:t>
      </w:r>
      <w:r>
        <w:t>AME in 58% of the cases (36/62, .581). This proportion is not significantly different from .50 (</w:t>
      </w:r>
      <w:r>
        <w:rPr>
          <w:i/>
        </w:rPr>
        <w:t>z</w:t>
      </w:r>
      <w:r>
        <w:t xml:space="preserve"> = 1.27, </w:t>
      </w:r>
      <w:r>
        <w:rPr>
          <w:i/>
        </w:rPr>
        <w:t>p</w:t>
      </w:r>
      <w:r>
        <w:t xml:space="preserve"> = .204).</w:t>
      </w:r>
      <w:r w:rsidR="00411148">
        <w:t xml:space="preserve"> With </w:t>
      </w:r>
      <w:r w:rsidR="00B311D1">
        <w:t>62</w:t>
      </w:r>
      <w:r w:rsidR="00411148">
        <w:t xml:space="preserve"> cases, power for a population effect of .75 was .</w:t>
      </w:r>
      <w:r w:rsidR="00B311D1">
        <w:t>99</w:t>
      </w:r>
      <w:r w:rsidR="00411148">
        <w:t>, and for a population effect of .65 was .</w:t>
      </w:r>
      <w:r w:rsidR="00B311D1">
        <w:t>67</w:t>
      </w:r>
      <w:r w:rsidR="00411148">
        <w:t>.</w:t>
      </w:r>
    </w:p>
    <w:p w:rsidR="00946F75" w:rsidRPr="00971775" w:rsidRDefault="00946F75" w:rsidP="00AF20B3">
      <w:pPr>
        <w:widowControl w:val="0"/>
        <w:spacing w:line="480" w:lineRule="auto"/>
      </w:pPr>
      <w:r w:rsidRPr="0082653B">
        <w:tab/>
        <w:t>These</w:t>
      </w:r>
      <w:r>
        <w:t xml:space="preserve"> two proportions (.635 and .581</w:t>
      </w:r>
      <w:r w:rsidRPr="0082653B">
        <w:t>) are not significantly different: χ</w:t>
      </w:r>
      <w:r w:rsidRPr="0082653B">
        <w:rPr>
          <w:vertAlign w:val="superscript"/>
        </w:rPr>
        <w:t>2</w:t>
      </w:r>
      <w:r>
        <w:t>(1) = 0.38</w:t>
      </w:r>
      <w:r w:rsidRPr="0082653B">
        <w:t xml:space="preserve">, </w:t>
      </w:r>
      <w:r w:rsidRPr="0082653B">
        <w:rPr>
          <w:i/>
        </w:rPr>
        <w:t>p</w:t>
      </w:r>
      <w:r w:rsidRPr="0082653B">
        <w:t xml:space="preserve"> = .</w:t>
      </w:r>
      <w:r>
        <w:t>536</w:t>
      </w:r>
      <w:r w:rsidRPr="0082653B">
        <w:t>.</w:t>
      </w:r>
      <w:r w:rsidR="00761980" w:rsidRPr="00761980">
        <w:t xml:space="preserve"> </w:t>
      </w:r>
      <w:r w:rsidR="00761980">
        <w:t>For a medium-sized difference between proportions (per Cohen, 1988), power was .78.</w:t>
      </w:r>
    </w:p>
    <w:p w:rsidR="007A3C67" w:rsidRDefault="007A3C67" w:rsidP="00AF20B3">
      <w:pPr>
        <w:widowControl w:val="0"/>
        <w:spacing w:line="480" w:lineRule="auto"/>
      </w:pPr>
      <w:r>
        <w:tab/>
      </w:r>
      <w:r>
        <w:rPr>
          <w:b/>
        </w:rPr>
        <w:t>Size of PME sample.</w:t>
      </w:r>
      <w:r>
        <w:t xml:space="preserve"> </w:t>
      </w:r>
      <w:r w:rsidR="00EE3A67">
        <w:t>A median split distinguished cases with a relatively large (</w:t>
      </w:r>
      <w:r w:rsidR="00EE3A67">
        <w:rPr>
          <w:i/>
        </w:rPr>
        <w:t>N</w:t>
      </w:r>
      <w:r w:rsidR="00EE3A67">
        <w:t xml:space="preserve"> ≥ </w:t>
      </w:r>
      <w:r w:rsidR="00375E5E">
        <w:t>87</w:t>
      </w:r>
      <w:r w:rsidR="00EE3A67">
        <w:t xml:space="preserve">, </w:t>
      </w:r>
      <w:r w:rsidR="00EE3A67">
        <w:rPr>
          <w:i/>
        </w:rPr>
        <w:t>k</w:t>
      </w:r>
      <w:r w:rsidR="00EE3A67">
        <w:t xml:space="preserve"> = </w:t>
      </w:r>
      <w:r w:rsidR="00375E5E">
        <w:t>74</w:t>
      </w:r>
      <w:r w:rsidR="00EE3A67">
        <w:t>) or small (</w:t>
      </w:r>
      <w:r w:rsidR="00EE3A67">
        <w:rPr>
          <w:i/>
        </w:rPr>
        <w:t>N</w:t>
      </w:r>
      <w:r w:rsidR="00375E5E">
        <w:t xml:space="preserve"> &lt; 87, </w:t>
      </w:r>
      <w:r w:rsidR="00375E5E">
        <w:rPr>
          <w:i/>
        </w:rPr>
        <w:t>k</w:t>
      </w:r>
      <w:r w:rsidR="00375E5E">
        <w:t xml:space="preserve"> = 77</w:t>
      </w:r>
      <w:r w:rsidR="00EE3A67">
        <w:t>) PME sample size</w:t>
      </w:r>
      <w:r w:rsidR="000F2434">
        <w:t>.</w:t>
      </w:r>
      <w:r w:rsidR="001505A3">
        <w:t xml:space="preserve"> </w:t>
      </w:r>
      <w:r>
        <w:t xml:space="preserve">In </w:t>
      </w:r>
      <w:r w:rsidR="00EE3A67">
        <w:t xml:space="preserve">the </w:t>
      </w:r>
      <w:r w:rsidR="00375E5E">
        <w:t>74</w:t>
      </w:r>
      <w:r>
        <w:t xml:space="preserve"> cases</w:t>
      </w:r>
      <w:r w:rsidR="00EE3A67">
        <w:t xml:space="preserve"> with a relatively large sample, the direction </w:t>
      </w:r>
      <w:r>
        <w:t xml:space="preserve">of difference in PME matched </w:t>
      </w:r>
      <w:r w:rsidR="00D84258">
        <w:t xml:space="preserve">that of </w:t>
      </w:r>
      <w:r w:rsidR="00375E5E">
        <w:t>AME in 61</w:t>
      </w:r>
      <w:r>
        <w:t>% of the cases (</w:t>
      </w:r>
      <w:r w:rsidR="00375E5E">
        <w:t>45/74</w:t>
      </w:r>
      <w:r w:rsidR="00EE3A67">
        <w:t>, .</w:t>
      </w:r>
      <w:r w:rsidR="00375E5E">
        <w:t>608</w:t>
      </w:r>
      <w:r>
        <w:t>). This proportion is not significantly different from .50 (</w:t>
      </w:r>
      <w:r w:rsidR="009B6EC3">
        <w:rPr>
          <w:i/>
        </w:rPr>
        <w:t>z</w:t>
      </w:r>
      <w:r w:rsidR="009B6EC3">
        <w:t xml:space="preserve"> = </w:t>
      </w:r>
      <w:r w:rsidR="00147525">
        <w:t>1.86</w:t>
      </w:r>
      <w:r w:rsidR="009B6EC3">
        <w:t xml:space="preserve">, </w:t>
      </w:r>
      <w:r>
        <w:rPr>
          <w:i/>
        </w:rPr>
        <w:t>p</w:t>
      </w:r>
      <w:r>
        <w:t xml:space="preserve"> = </w:t>
      </w:r>
      <w:r w:rsidR="00147525">
        <w:t>.063</w:t>
      </w:r>
      <w:r>
        <w:t>).</w:t>
      </w:r>
      <w:r w:rsidR="00411148">
        <w:t xml:space="preserve"> With </w:t>
      </w:r>
      <w:r w:rsidR="00B311D1">
        <w:t>74</w:t>
      </w:r>
      <w:r w:rsidR="00411148">
        <w:t xml:space="preserve"> cases, power for a population effect of .75 </w:t>
      </w:r>
      <w:r w:rsidR="001E481D">
        <w:t>exceeded</w:t>
      </w:r>
      <w:r w:rsidR="00B311D1">
        <w:t xml:space="preserve"> .99</w:t>
      </w:r>
      <w:r w:rsidR="00411148">
        <w:t>, and for a population effect of .65 was .</w:t>
      </w:r>
      <w:r w:rsidR="00B311D1">
        <w:t>74</w:t>
      </w:r>
      <w:r w:rsidR="00411148">
        <w:t>.</w:t>
      </w:r>
    </w:p>
    <w:p w:rsidR="007A3C67" w:rsidRDefault="00EE3A67" w:rsidP="00AF20B3">
      <w:pPr>
        <w:widowControl w:val="0"/>
        <w:spacing w:line="480" w:lineRule="auto"/>
      </w:pPr>
      <w:r>
        <w:tab/>
        <w:t xml:space="preserve">In the </w:t>
      </w:r>
      <w:r w:rsidR="00375E5E">
        <w:t>77</w:t>
      </w:r>
      <w:r>
        <w:t xml:space="preserve"> cases with a relatively small sample, the direction of difference in PME matched th</w:t>
      </w:r>
      <w:r w:rsidR="00D84258">
        <w:t xml:space="preserve">at of </w:t>
      </w:r>
      <w:r>
        <w:t xml:space="preserve">AME in </w:t>
      </w:r>
      <w:r w:rsidR="00375E5E">
        <w:t>55</w:t>
      </w:r>
      <w:r>
        <w:t>% of the cases (</w:t>
      </w:r>
      <w:r w:rsidR="00375E5E">
        <w:t>42</w:t>
      </w:r>
      <w:r>
        <w:t>/</w:t>
      </w:r>
      <w:r w:rsidR="00375E5E">
        <w:t>77</w:t>
      </w:r>
      <w:r>
        <w:t>, .</w:t>
      </w:r>
      <w:r w:rsidR="00375E5E">
        <w:t>545</w:t>
      </w:r>
      <w:r w:rsidR="00147525">
        <w:t xml:space="preserve">). This proportion is </w:t>
      </w:r>
      <w:r>
        <w:t xml:space="preserve">not significantly different from </w:t>
      </w:r>
      <w:r>
        <w:lastRenderedPageBreak/>
        <w:t>.50 (</w:t>
      </w:r>
      <w:r w:rsidR="009B6EC3">
        <w:rPr>
          <w:i/>
        </w:rPr>
        <w:t>z</w:t>
      </w:r>
      <w:r w:rsidR="009B6EC3">
        <w:t xml:space="preserve"> = </w:t>
      </w:r>
      <w:r w:rsidR="00147525">
        <w:t>0.80</w:t>
      </w:r>
      <w:r w:rsidR="009B6EC3">
        <w:t xml:space="preserve">, </w:t>
      </w:r>
      <w:r>
        <w:rPr>
          <w:i/>
        </w:rPr>
        <w:t>p</w:t>
      </w:r>
      <w:r>
        <w:t xml:space="preserve"> = </w:t>
      </w:r>
      <w:r w:rsidR="00147525">
        <w:t>.425</w:t>
      </w:r>
      <w:r>
        <w:t>).</w:t>
      </w:r>
      <w:r w:rsidR="00B311D1">
        <w:t xml:space="preserve"> With 77</w:t>
      </w:r>
      <w:r w:rsidR="00D746C2">
        <w:t xml:space="preserve"> cases, </w:t>
      </w:r>
      <w:r w:rsidR="00411148">
        <w:t xml:space="preserve">power for a population effect of .75 </w:t>
      </w:r>
      <w:r w:rsidR="001E481D">
        <w:t>exceeded</w:t>
      </w:r>
      <w:r w:rsidR="00B311D1">
        <w:t xml:space="preserve"> .99</w:t>
      </w:r>
      <w:r w:rsidR="00411148">
        <w:t>, and for a population effect of .65 was .</w:t>
      </w:r>
      <w:r w:rsidR="00B311D1">
        <w:t>76</w:t>
      </w:r>
      <w:r w:rsidR="00411148">
        <w:t>.</w:t>
      </w:r>
    </w:p>
    <w:p w:rsidR="007A3C67" w:rsidRPr="0082653B" w:rsidRDefault="00EE3A67" w:rsidP="00AF20B3">
      <w:pPr>
        <w:widowControl w:val="0"/>
        <w:spacing w:line="480" w:lineRule="auto"/>
      </w:pPr>
      <w:r>
        <w:tab/>
        <w:t>These two proportions (.</w:t>
      </w:r>
      <w:r w:rsidR="00375E5E">
        <w:t>608</w:t>
      </w:r>
      <w:r w:rsidR="007A3C67">
        <w:t xml:space="preserve"> and .</w:t>
      </w:r>
      <w:r w:rsidR="00375E5E">
        <w:t>545</w:t>
      </w:r>
      <w:r w:rsidR="007A3C67">
        <w:t>) are not significantly different: χ</w:t>
      </w:r>
      <w:r w:rsidR="007A3C67">
        <w:rPr>
          <w:vertAlign w:val="superscript"/>
        </w:rPr>
        <w:t>2</w:t>
      </w:r>
      <w:r w:rsidR="007A3C67">
        <w:t xml:space="preserve">(1) = </w:t>
      </w:r>
      <w:r w:rsidR="007B67E2">
        <w:t>0.603</w:t>
      </w:r>
      <w:r w:rsidR="007A3C67">
        <w:t xml:space="preserve">, </w:t>
      </w:r>
      <w:r w:rsidR="007A3C67">
        <w:rPr>
          <w:i/>
        </w:rPr>
        <w:t>p</w:t>
      </w:r>
      <w:r w:rsidR="007A3C67">
        <w:t xml:space="preserve"> = </w:t>
      </w:r>
      <w:r w:rsidR="007B3858">
        <w:t>.438</w:t>
      </w:r>
      <w:r w:rsidR="007A3C67">
        <w:t>.</w:t>
      </w:r>
      <w:r w:rsidR="007A3C67" w:rsidRPr="0082653B">
        <w:t xml:space="preserve"> </w:t>
      </w:r>
      <w:r w:rsidR="00761980">
        <w:t>For a medium-sized difference between proportions (per Cohen, 1988), power was .85.</w:t>
      </w:r>
    </w:p>
    <w:p w:rsidR="000F2434" w:rsidRDefault="007A3C67" w:rsidP="00AF20B3">
      <w:pPr>
        <w:widowControl w:val="0"/>
        <w:spacing w:line="480" w:lineRule="auto"/>
      </w:pPr>
      <w:r>
        <w:tab/>
      </w:r>
      <w:r>
        <w:rPr>
          <w:b/>
        </w:rPr>
        <w:t>Composition of PME sample.</w:t>
      </w:r>
      <w:r>
        <w:t xml:space="preserve"> In</w:t>
      </w:r>
      <w:r w:rsidR="005C3577">
        <w:t xml:space="preserve"> </w:t>
      </w:r>
      <w:r w:rsidR="00F1669F">
        <w:t>the</w:t>
      </w:r>
      <w:r>
        <w:t xml:space="preserve"> </w:t>
      </w:r>
      <w:r w:rsidR="00A1702B">
        <w:t>133</w:t>
      </w:r>
      <w:r>
        <w:t xml:space="preserve"> cases</w:t>
      </w:r>
      <w:r w:rsidR="005C3577">
        <w:t xml:space="preserve"> in which</w:t>
      </w:r>
      <w:r>
        <w:t xml:space="preserve"> PME data were obtained from represe</w:t>
      </w:r>
      <w:r w:rsidR="005C3577">
        <w:t>ntatives of the target audience</w:t>
      </w:r>
      <w:r>
        <w:t xml:space="preserve">, </w:t>
      </w:r>
      <w:r w:rsidR="000F2434">
        <w:t>the direction of difference in PME matched th</w:t>
      </w:r>
      <w:r w:rsidR="00D84258">
        <w:t xml:space="preserve">at of AME in </w:t>
      </w:r>
      <w:r w:rsidR="00A1702B">
        <w:t>57</w:t>
      </w:r>
      <w:r w:rsidR="000F2434">
        <w:t>% of the cases (</w:t>
      </w:r>
      <w:r w:rsidR="00A1702B">
        <w:t>76/133</w:t>
      </w:r>
      <w:r w:rsidR="000F2434">
        <w:t>, .</w:t>
      </w:r>
      <w:r w:rsidR="00A1702B">
        <w:t>571</w:t>
      </w:r>
      <w:r w:rsidR="002B0697">
        <w:t xml:space="preserve">). This proportion is </w:t>
      </w:r>
      <w:r w:rsidR="000F2434">
        <w:t>not significantly different from .50 (</w:t>
      </w:r>
      <w:r w:rsidR="009B6EC3">
        <w:rPr>
          <w:i/>
        </w:rPr>
        <w:t>z</w:t>
      </w:r>
      <w:r w:rsidR="009B6EC3">
        <w:t xml:space="preserve"> = </w:t>
      </w:r>
      <w:r w:rsidR="002B0697">
        <w:t>1.65</w:t>
      </w:r>
      <w:r w:rsidR="009B6EC3">
        <w:t xml:space="preserve">, </w:t>
      </w:r>
      <w:r w:rsidR="000F2434">
        <w:rPr>
          <w:i/>
        </w:rPr>
        <w:t>p</w:t>
      </w:r>
      <w:r w:rsidR="000F2434">
        <w:t xml:space="preserve"> = </w:t>
      </w:r>
      <w:r w:rsidR="002B0697">
        <w:t>.100</w:t>
      </w:r>
      <w:r w:rsidR="000F2434">
        <w:t>).</w:t>
      </w:r>
      <w:r w:rsidR="00411148">
        <w:t xml:space="preserve"> With </w:t>
      </w:r>
      <w:r w:rsidR="00B311D1">
        <w:t>133</w:t>
      </w:r>
      <w:r w:rsidR="00520212">
        <w:t xml:space="preserve"> cases, </w:t>
      </w:r>
      <w:r w:rsidR="00411148">
        <w:t xml:space="preserve">power for a population effect of .75 </w:t>
      </w:r>
      <w:r w:rsidR="001E481D">
        <w:t>exceeded</w:t>
      </w:r>
      <w:r w:rsidR="00B311D1">
        <w:t xml:space="preserve"> .99</w:t>
      </w:r>
      <w:r w:rsidR="00411148">
        <w:t>, and for a population effect of .65 was .</w:t>
      </w:r>
      <w:r w:rsidR="00B311D1">
        <w:t>94</w:t>
      </w:r>
      <w:r w:rsidR="00411148">
        <w:t>.</w:t>
      </w:r>
    </w:p>
    <w:p w:rsidR="000F2434" w:rsidRDefault="007A3C67" w:rsidP="00AF20B3">
      <w:pPr>
        <w:widowControl w:val="0"/>
        <w:spacing w:line="480" w:lineRule="auto"/>
      </w:pPr>
      <w:r>
        <w:tab/>
        <w:t xml:space="preserve">In </w:t>
      </w:r>
      <w:r w:rsidR="005C3577">
        <w:t xml:space="preserve">the </w:t>
      </w:r>
      <w:r w:rsidR="006956B7">
        <w:t>18</w:t>
      </w:r>
      <w:r>
        <w:t xml:space="preserve"> cases</w:t>
      </w:r>
      <w:r w:rsidR="005C3577">
        <w:t xml:space="preserve"> in which</w:t>
      </w:r>
      <w:r>
        <w:t xml:space="preserve"> PME data were obtained from experts, </w:t>
      </w:r>
      <w:r w:rsidR="000F2434">
        <w:t>the direction of difference in PME matched th</w:t>
      </w:r>
      <w:r w:rsidR="00D84258">
        <w:t xml:space="preserve">at of </w:t>
      </w:r>
      <w:r w:rsidR="000F2434">
        <w:t xml:space="preserve">AME in </w:t>
      </w:r>
      <w:r w:rsidR="006956B7">
        <w:t>61</w:t>
      </w:r>
      <w:r w:rsidR="000F2434">
        <w:t>% of the cases (</w:t>
      </w:r>
      <w:r w:rsidR="006956B7">
        <w:t>11/18</w:t>
      </w:r>
      <w:r w:rsidR="000F2434">
        <w:t>, .</w:t>
      </w:r>
      <w:r w:rsidR="006956B7">
        <w:t>611</w:t>
      </w:r>
      <w:r w:rsidR="000F2434">
        <w:t>). This proportion is not significantly different from .50 (</w:t>
      </w:r>
      <w:r w:rsidR="009B6EC3">
        <w:rPr>
          <w:i/>
        </w:rPr>
        <w:t>z</w:t>
      </w:r>
      <w:r w:rsidR="009B6EC3">
        <w:t xml:space="preserve"> = </w:t>
      </w:r>
      <w:r w:rsidR="002B0697">
        <w:t>0.94</w:t>
      </w:r>
      <w:r w:rsidR="009B6EC3">
        <w:t xml:space="preserve">, </w:t>
      </w:r>
      <w:r w:rsidR="000F2434">
        <w:rPr>
          <w:i/>
        </w:rPr>
        <w:t>p</w:t>
      </w:r>
      <w:r w:rsidR="000F2434">
        <w:t xml:space="preserve"> = </w:t>
      </w:r>
      <w:r w:rsidR="002B0697">
        <w:t>.346</w:t>
      </w:r>
      <w:r w:rsidR="000F2434">
        <w:t>).</w:t>
      </w:r>
      <w:r w:rsidR="00411148">
        <w:t xml:space="preserve"> With </w:t>
      </w:r>
      <w:r w:rsidR="00B311D1">
        <w:t>18</w:t>
      </w:r>
      <w:r w:rsidR="00411148">
        <w:t xml:space="preserve"> cases, power for a population effect of .75 was .</w:t>
      </w:r>
      <w:r w:rsidR="00B311D1">
        <w:t>57</w:t>
      </w:r>
      <w:r w:rsidR="00411148">
        <w:t>, and for a population effect of .65 was .</w:t>
      </w:r>
      <w:r w:rsidR="00B311D1">
        <w:t>24</w:t>
      </w:r>
      <w:r w:rsidR="00411148">
        <w:t>.</w:t>
      </w:r>
    </w:p>
    <w:p w:rsidR="007A3C67" w:rsidRDefault="007A3C67" w:rsidP="00AF20B3">
      <w:pPr>
        <w:widowControl w:val="0"/>
        <w:spacing w:line="480" w:lineRule="auto"/>
      </w:pPr>
      <w:r>
        <w:tab/>
        <w:t>Thes</w:t>
      </w:r>
      <w:r w:rsidR="000F2434">
        <w:t>e two proportions (</w:t>
      </w:r>
      <w:r w:rsidR="00A1702B">
        <w:t>.571</w:t>
      </w:r>
      <w:r w:rsidR="006956B7">
        <w:t xml:space="preserve"> and .611</w:t>
      </w:r>
      <w:r>
        <w:t>) are not significantly different: χ</w:t>
      </w:r>
      <w:r>
        <w:rPr>
          <w:vertAlign w:val="superscript"/>
        </w:rPr>
        <w:t>2</w:t>
      </w:r>
      <w:r>
        <w:t xml:space="preserve">(1) = </w:t>
      </w:r>
      <w:r w:rsidR="002C641A">
        <w:t>0.10</w:t>
      </w:r>
      <w:r>
        <w:t xml:space="preserve">, </w:t>
      </w:r>
      <w:r>
        <w:rPr>
          <w:i/>
        </w:rPr>
        <w:t>p</w:t>
      </w:r>
      <w:r>
        <w:t xml:space="preserve"> = .</w:t>
      </w:r>
      <w:r w:rsidR="002C641A">
        <w:t>750</w:t>
      </w:r>
      <w:r>
        <w:t>.</w:t>
      </w:r>
      <w:r w:rsidR="00761980" w:rsidRPr="00761980">
        <w:t xml:space="preserve"> </w:t>
      </w:r>
      <w:r w:rsidR="00761980">
        <w:t xml:space="preserve">For a medium-sized difference between proportions (per Cohen, 1988), power was </w:t>
      </w:r>
      <w:r w:rsidR="00B311D1">
        <w:t>.</w:t>
      </w:r>
      <w:r w:rsidR="00761980">
        <w:t>57.</w:t>
      </w:r>
    </w:p>
    <w:p w:rsidR="006369AE" w:rsidRPr="006369AE" w:rsidRDefault="00EE3A67" w:rsidP="00AF20B3">
      <w:pPr>
        <w:widowControl w:val="0"/>
        <w:spacing w:line="480" w:lineRule="auto"/>
      </w:pPr>
      <w:r>
        <w:tab/>
      </w:r>
      <w:r w:rsidR="00E63166">
        <w:rPr>
          <w:b/>
        </w:rPr>
        <w:t xml:space="preserve">Referent of </w:t>
      </w:r>
      <w:r>
        <w:rPr>
          <w:b/>
        </w:rPr>
        <w:t>PME assessment.</w:t>
      </w:r>
      <w:r w:rsidR="00446226">
        <w:t xml:space="preserve"> </w:t>
      </w:r>
      <w:r w:rsidR="0079205B">
        <w:t>When the formative-</w:t>
      </w:r>
      <w:r w:rsidR="006369AE" w:rsidRPr="006369AE">
        <w:t>research participants were experts, the PME referent was, understandably enough, never the self; experts were not asked how they themselves would react. To remove this confound, the analysis of the PME referent moderator examined only cases in which the participants were represen</w:t>
      </w:r>
      <w:r w:rsidR="006369AE">
        <w:t>tatives of the target audience.</w:t>
      </w:r>
    </w:p>
    <w:p w:rsidR="006369AE" w:rsidRPr="006369AE" w:rsidRDefault="006369AE" w:rsidP="00AF20B3">
      <w:pPr>
        <w:widowControl w:val="0"/>
        <w:spacing w:line="480" w:lineRule="auto"/>
      </w:pPr>
      <w:r w:rsidRPr="006369AE">
        <w:tab/>
        <w:t xml:space="preserve">In </w:t>
      </w:r>
      <w:r w:rsidR="005C3577">
        <w:t xml:space="preserve">the </w:t>
      </w:r>
      <w:r w:rsidRPr="006369AE">
        <w:t>18 cases</w:t>
      </w:r>
      <w:r w:rsidR="005C3577">
        <w:t xml:space="preserve"> in which</w:t>
      </w:r>
      <w:r w:rsidRPr="006369AE">
        <w:t xml:space="preserve"> the referent of the PME assessment was the respondent, the direction of difference in PME matched th</w:t>
      </w:r>
      <w:r w:rsidR="00D84258">
        <w:t xml:space="preserve">at of </w:t>
      </w:r>
      <w:r w:rsidRPr="006369AE">
        <w:t>AME in 56% of the cases (10/18, .556). This proportion is not significantly different from .50 (</w:t>
      </w:r>
      <w:r w:rsidRPr="006369AE">
        <w:rPr>
          <w:i/>
        </w:rPr>
        <w:t>z</w:t>
      </w:r>
      <w:r w:rsidRPr="006369AE">
        <w:t xml:space="preserve"> = 0.47, </w:t>
      </w:r>
      <w:r w:rsidRPr="006369AE">
        <w:rPr>
          <w:i/>
        </w:rPr>
        <w:t>p</w:t>
      </w:r>
      <w:r w:rsidRPr="006369AE">
        <w:t xml:space="preserve"> = .637). </w:t>
      </w:r>
      <w:r w:rsidR="00B311D1">
        <w:t>With 18</w:t>
      </w:r>
      <w:r w:rsidR="00411148">
        <w:t xml:space="preserve"> cases, power for a population effect of .75 was .</w:t>
      </w:r>
      <w:r w:rsidR="00B311D1">
        <w:t>57</w:t>
      </w:r>
      <w:r w:rsidR="00411148">
        <w:t>, and for a</w:t>
      </w:r>
      <w:r w:rsidR="00B311D1">
        <w:t xml:space="preserve"> population effect of .65 was .24</w:t>
      </w:r>
      <w:r w:rsidR="00411148">
        <w:t>.</w:t>
      </w:r>
    </w:p>
    <w:p w:rsidR="006369AE" w:rsidRPr="006369AE" w:rsidRDefault="006369AE" w:rsidP="00AF20B3">
      <w:pPr>
        <w:widowControl w:val="0"/>
        <w:spacing w:line="480" w:lineRule="auto"/>
      </w:pPr>
      <w:r w:rsidRPr="006369AE">
        <w:lastRenderedPageBreak/>
        <w:tab/>
        <w:t xml:space="preserve">In </w:t>
      </w:r>
      <w:r w:rsidR="005C3577">
        <w:t xml:space="preserve">the </w:t>
      </w:r>
      <w:r w:rsidRPr="006369AE">
        <w:t>59 cases</w:t>
      </w:r>
      <w:r w:rsidR="001E481D">
        <w:t xml:space="preserve"> in which</w:t>
      </w:r>
      <w:r w:rsidRPr="006369AE">
        <w:t xml:space="preserve"> the referent of the PME assessment was some other, the direction of difference in PME matched th</w:t>
      </w:r>
      <w:r w:rsidR="00D84258">
        <w:t xml:space="preserve">at of </w:t>
      </w:r>
      <w:r w:rsidRPr="006369AE">
        <w:t>AME in 53% of the cases (31/59, .525). This proportion is not significantly different from .50 (</w:t>
      </w:r>
      <w:r w:rsidRPr="006369AE">
        <w:rPr>
          <w:i/>
        </w:rPr>
        <w:t>z</w:t>
      </w:r>
      <w:r w:rsidRPr="006369AE">
        <w:t xml:space="preserve"> = .391, </w:t>
      </w:r>
      <w:r w:rsidRPr="006369AE">
        <w:rPr>
          <w:i/>
        </w:rPr>
        <w:t>p</w:t>
      </w:r>
      <w:r w:rsidRPr="006369AE">
        <w:t xml:space="preserve"> = .696)</w:t>
      </w:r>
      <w:r w:rsidR="00411148">
        <w:t xml:space="preserve">. With </w:t>
      </w:r>
      <w:r w:rsidR="00B311D1">
        <w:t>59</w:t>
      </w:r>
      <w:r w:rsidR="00411148">
        <w:t xml:space="preserve"> cases, power for a population effect of .75 was .</w:t>
      </w:r>
      <w:r w:rsidR="00B311D1">
        <w:t>99</w:t>
      </w:r>
      <w:r w:rsidR="00411148">
        <w:t>, and for a population effect of .65 was .</w:t>
      </w:r>
      <w:r w:rsidR="00B311D1">
        <w:t>64</w:t>
      </w:r>
      <w:r w:rsidR="00411148">
        <w:t>.</w:t>
      </w:r>
    </w:p>
    <w:p w:rsidR="006369AE" w:rsidRPr="006369AE" w:rsidRDefault="006369AE" w:rsidP="00AF20B3">
      <w:pPr>
        <w:widowControl w:val="0"/>
        <w:spacing w:line="480" w:lineRule="auto"/>
      </w:pPr>
      <w:r w:rsidRPr="006369AE">
        <w:tab/>
        <w:t>In</w:t>
      </w:r>
      <w:r w:rsidR="001E481D">
        <w:t xml:space="preserve"> the</w:t>
      </w:r>
      <w:r w:rsidRPr="006369AE">
        <w:t xml:space="preserve"> 5 cases</w:t>
      </w:r>
      <w:r w:rsidR="001E481D">
        <w:t xml:space="preserve"> in which</w:t>
      </w:r>
      <w:r w:rsidRPr="006369AE">
        <w:t xml:space="preserve"> the PME assessment had multiple referents, the direction of difference in PME matched th</w:t>
      </w:r>
      <w:r w:rsidR="00D84258">
        <w:t xml:space="preserve">at of </w:t>
      </w:r>
      <w:r w:rsidRPr="006369AE">
        <w:t>AME in 60% of the cases (3/5, .600). This proportion is not significantly different from .50 (</w:t>
      </w:r>
      <w:r w:rsidRPr="006369AE">
        <w:rPr>
          <w:i/>
        </w:rPr>
        <w:t>z</w:t>
      </w:r>
      <w:r w:rsidRPr="006369AE">
        <w:t xml:space="preserve"> = .447, </w:t>
      </w:r>
      <w:r w:rsidRPr="006369AE">
        <w:rPr>
          <w:i/>
        </w:rPr>
        <w:t>p</w:t>
      </w:r>
      <w:r w:rsidRPr="006369AE">
        <w:t xml:space="preserve"> = .655). </w:t>
      </w:r>
      <w:r w:rsidR="00411148">
        <w:t xml:space="preserve">With </w:t>
      </w:r>
      <w:r w:rsidR="00B311D1">
        <w:t>5</w:t>
      </w:r>
      <w:r w:rsidR="00D746C2">
        <w:t xml:space="preserve"> cases, </w:t>
      </w:r>
      <w:r w:rsidR="00411148">
        <w:t>power for a population effect of .75 was .</w:t>
      </w:r>
      <w:r w:rsidR="00B311D1">
        <w:t>17</w:t>
      </w:r>
      <w:r w:rsidR="00411148">
        <w:t>, and for a population effect of .65 was .</w:t>
      </w:r>
      <w:r w:rsidR="00B311D1">
        <w:t>09</w:t>
      </w:r>
      <w:r w:rsidR="00411148">
        <w:t>.</w:t>
      </w:r>
    </w:p>
    <w:p w:rsidR="006369AE" w:rsidRPr="006369AE" w:rsidRDefault="006369AE" w:rsidP="00AF20B3">
      <w:pPr>
        <w:widowControl w:val="0"/>
        <w:spacing w:line="480" w:lineRule="auto"/>
      </w:pPr>
      <w:r w:rsidRPr="006369AE">
        <w:tab/>
        <w:t xml:space="preserve">In </w:t>
      </w:r>
      <w:r w:rsidR="001E481D">
        <w:t xml:space="preserve">the </w:t>
      </w:r>
      <w:r w:rsidRPr="006369AE">
        <w:t>51 cases</w:t>
      </w:r>
      <w:r w:rsidR="001E481D">
        <w:t xml:space="preserve"> in which</w:t>
      </w:r>
      <w:r w:rsidRPr="006369AE">
        <w:t xml:space="preserve"> the referent of the</w:t>
      </w:r>
      <w:r w:rsidR="001E481D">
        <w:t xml:space="preserve"> PME assessment was unspecified</w:t>
      </w:r>
      <w:r w:rsidRPr="006369AE">
        <w:t>, the direction of difference in PME matched th</w:t>
      </w:r>
      <w:r w:rsidR="00D84258">
        <w:t xml:space="preserve">at of </w:t>
      </w:r>
      <w:r w:rsidRPr="006369AE">
        <w:t>AME in 63% of the cases (32/51, .627). This proportion is not significantly different from .50 (</w:t>
      </w:r>
      <w:r w:rsidRPr="006369AE">
        <w:rPr>
          <w:i/>
        </w:rPr>
        <w:t>z</w:t>
      </w:r>
      <w:r w:rsidRPr="006369AE">
        <w:t xml:space="preserve"> = 1.82, </w:t>
      </w:r>
      <w:r w:rsidRPr="006369AE">
        <w:rPr>
          <w:i/>
        </w:rPr>
        <w:t>p</w:t>
      </w:r>
      <w:r w:rsidRPr="006369AE">
        <w:t xml:space="preserve"> </w:t>
      </w:r>
      <w:r w:rsidR="00CE1EC8">
        <w:t>= .069)</w:t>
      </w:r>
      <w:r w:rsidR="00411148">
        <w:t xml:space="preserve">. With </w:t>
      </w:r>
      <w:r w:rsidR="00B311D1">
        <w:t>51</w:t>
      </w:r>
      <w:r w:rsidR="00411148">
        <w:t xml:space="preserve"> cases, power for a population effect of .75 was .</w:t>
      </w:r>
      <w:r w:rsidR="00B311D1">
        <w:t>97</w:t>
      </w:r>
      <w:r w:rsidR="00411148">
        <w:t>, and for a population effect of .65 was .</w:t>
      </w:r>
      <w:r w:rsidR="00B311D1">
        <w:t>58</w:t>
      </w:r>
      <w:r w:rsidR="00411148">
        <w:t>.</w:t>
      </w:r>
    </w:p>
    <w:p w:rsidR="006369AE" w:rsidRPr="006369AE" w:rsidRDefault="006369AE" w:rsidP="00AF20B3">
      <w:pPr>
        <w:widowControl w:val="0"/>
        <w:spacing w:line="480" w:lineRule="auto"/>
      </w:pPr>
      <w:r>
        <w:tab/>
        <w:t>No two of these proportions we</w:t>
      </w:r>
      <w:r w:rsidRPr="006369AE">
        <w:t>re significan</w:t>
      </w:r>
      <w:r>
        <w:t>tly different from each other. The proportion for the respondent as referent (.556) was not significantly different from th</w:t>
      </w:r>
      <w:r w:rsidR="00D84258">
        <w:t>at</w:t>
      </w:r>
      <w:r>
        <w:t xml:space="preserve"> for some other (.525; χ</w:t>
      </w:r>
      <w:r>
        <w:rPr>
          <w:vertAlign w:val="superscript"/>
        </w:rPr>
        <w:t>2</w:t>
      </w:r>
      <w:r>
        <w:t xml:space="preserve">(1) = </w:t>
      </w:r>
      <w:r w:rsidR="00E22E5A">
        <w:t>0.05</w:t>
      </w:r>
      <w:r>
        <w:t xml:space="preserve">, </w:t>
      </w:r>
      <w:r>
        <w:rPr>
          <w:i/>
        </w:rPr>
        <w:t>p</w:t>
      </w:r>
      <w:r>
        <w:t xml:space="preserve"> = .</w:t>
      </w:r>
      <w:r w:rsidR="00E22E5A">
        <w:t>824</w:t>
      </w:r>
      <w:r>
        <w:t>), for multiple referents (.600; χ</w:t>
      </w:r>
      <w:r>
        <w:rPr>
          <w:vertAlign w:val="superscript"/>
        </w:rPr>
        <w:t>2</w:t>
      </w:r>
      <w:r>
        <w:t xml:space="preserve">(1) = </w:t>
      </w:r>
      <w:r w:rsidR="00E22E5A">
        <w:t>0.03</w:t>
      </w:r>
      <w:r>
        <w:t xml:space="preserve">, </w:t>
      </w:r>
      <w:r>
        <w:rPr>
          <w:i/>
        </w:rPr>
        <w:t>p</w:t>
      </w:r>
      <w:r>
        <w:t xml:space="preserve"> = .</w:t>
      </w:r>
      <w:r w:rsidR="00E22E5A">
        <w:t>862</w:t>
      </w:r>
      <w:r>
        <w:t xml:space="preserve">), or </w:t>
      </w:r>
      <w:r w:rsidR="007817FD">
        <w:t>for unspecified referents</w:t>
      </w:r>
      <w:r>
        <w:t xml:space="preserve"> (.627; χ</w:t>
      </w:r>
      <w:r>
        <w:rPr>
          <w:vertAlign w:val="superscript"/>
        </w:rPr>
        <w:t>2</w:t>
      </w:r>
      <w:r>
        <w:t xml:space="preserve">(1) = </w:t>
      </w:r>
      <w:r w:rsidR="00E22E5A">
        <w:t>0.71</w:t>
      </w:r>
      <w:r>
        <w:t xml:space="preserve">, </w:t>
      </w:r>
      <w:r>
        <w:rPr>
          <w:i/>
        </w:rPr>
        <w:t>p</w:t>
      </w:r>
      <w:r>
        <w:t xml:space="preserve"> = .</w:t>
      </w:r>
      <w:r w:rsidR="00E22E5A">
        <w:t>399</w:t>
      </w:r>
      <w:r>
        <w:t>). The proportion for others as referent (.525) was not significantly different from th</w:t>
      </w:r>
      <w:r w:rsidR="001E481D">
        <w:t>at</w:t>
      </w:r>
      <w:r>
        <w:t xml:space="preserve"> for multiple referents (.600; χ</w:t>
      </w:r>
      <w:r>
        <w:rPr>
          <w:vertAlign w:val="superscript"/>
        </w:rPr>
        <w:t>2</w:t>
      </w:r>
      <w:r>
        <w:t xml:space="preserve">(1) = </w:t>
      </w:r>
      <w:r w:rsidR="00E22E5A">
        <w:t>0.10</w:t>
      </w:r>
      <w:r>
        <w:t xml:space="preserve">, </w:t>
      </w:r>
      <w:r>
        <w:rPr>
          <w:i/>
        </w:rPr>
        <w:t>p</w:t>
      </w:r>
      <w:r>
        <w:t xml:space="preserve"> = .</w:t>
      </w:r>
      <w:r w:rsidR="00E22E5A">
        <w:t>750</w:t>
      </w:r>
      <w:r>
        <w:t>) or for unspecified referents (.</w:t>
      </w:r>
      <w:r w:rsidR="00E22E5A">
        <w:t>627</w:t>
      </w:r>
      <w:r>
        <w:t>; χ</w:t>
      </w:r>
      <w:r>
        <w:rPr>
          <w:vertAlign w:val="superscript"/>
        </w:rPr>
        <w:t>2</w:t>
      </w:r>
      <w:r>
        <w:t xml:space="preserve">(1) = </w:t>
      </w:r>
      <w:r w:rsidR="00E22E5A">
        <w:t>1.15</w:t>
      </w:r>
      <w:r>
        <w:t xml:space="preserve">, </w:t>
      </w:r>
      <w:r>
        <w:rPr>
          <w:i/>
        </w:rPr>
        <w:t>p</w:t>
      </w:r>
      <w:r>
        <w:t xml:space="preserve"> = .</w:t>
      </w:r>
      <w:r w:rsidR="00E22E5A">
        <w:t>283</w:t>
      </w:r>
      <w:r>
        <w:t>). The proportion for multiple referents (.600) was not significantly different from that for unspecified referents (.</w:t>
      </w:r>
      <w:r w:rsidR="00E22E5A">
        <w:t>627</w:t>
      </w:r>
      <w:r>
        <w:t>; χ</w:t>
      </w:r>
      <w:r>
        <w:rPr>
          <w:vertAlign w:val="superscript"/>
        </w:rPr>
        <w:t>2</w:t>
      </w:r>
      <w:r>
        <w:t xml:space="preserve">(1) = </w:t>
      </w:r>
      <w:r w:rsidR="00E22E5A">
        <w:t>0.01</w:t>
      </w:r>
      <w:r>
        <w:t xml:space="preserve">, </w:t>
      </w:r>
      <w:r>
        <w:rPr>
          <w:i/>
        </w:rPr>
        <w:t>p</w:t>
      </w:r>
      <w:r>
        <w:t xml:space="preserve"> = .</w:t>
      </w:r>
      <w:r w:rsidR="00E22E5A">
        <w:t>905</w:t>
      </w:r>
      <w:r>
        <w:t xml:space="preserve">). </w:t>
      </w:r>
      <w:r w:rsidR="00761980">
        <w:t>For a medium-sized difference between proportions (per Cohen, 1988), power</w:t>
      </w:r>
      <w:r w:rsidR="00645E38">
        <w:t xml:space="preserve"> for these comparisons</w:t>
      </w:r>
      <w:r w:rsidR="00761980">
        <w:t xml:space="preserve"> </w:t>
      </w:r>
      <w:r w:rsidR="00CA2531">
        <w:t>ranged from .11 to .73</w:t>
      </w:r>
      <w:r w:rsidR="00761980">
        <w:t>.</w:t>
      </w:r>
    </w:p>
    <w:p w:rsidR="00727BA8" w:rsidRDefault="00727BA8" w:rsidP="00AF20B3">
      <w:pPr>
        <w:widowControl w:val="0"/>
        <w:spacing w:line="480" w:lineRule="auto"/>
      </w:pPr>
      <w:r>
        <w:tab/>
      </w:r>
      <w:r w:rsidRPr="00727BA8">
        <w:rPr>
          <w:b/>
        </w:rPr>
        <w:t xml:space="preserve">Comparative vs. non-comparative </w:t>
      </w:r>
      <w:r>
        <w:rPr>
          <w:b/>
        </w:rPr>
        <w:t>PME assessments.</w:t>
      </w:r>
      <w:r>
        <w:t xml:space="preserve"> In </w:t>
      </w:r>
      <w:r w:rsidR="001E481D">
        <w:t xml:space="preserve">the </w:t>
      </w:r>
      <w:r>
        <w:t>92 cases</w:t>
      </w:r>
      <w:r w:rsidR="001E481D">
        <w:t xml:space="preserve"> in which</w:t>
      </w:r>
      <w:r>
        <w:t xml:space="preserve"> PME assessments were comparative, the direction of difference in PME matched th</w:t>
      </w:r>
      <w:r w:rsidR="00D84258">
        <w:t xml:space="preserve">at of </w:t>
      </w:r>
      <w:r>
        <w:t xml:space="preserve">AME in 55% </w:t>
      </w:r>
      <w:r>
        <w:lastRenderedPageBreak/>
        <w:t>of the cases (51/92, .554). This proportion is not significantly different from .50 (</w:t>
      </w:r>
      <w:r>
        <w:rPr>
          <w:i/>
        </w:rPr>
        <w:t>z</w:t>
      </w:r>
      <w:r>
        <w:t xml:space="preserve"> = 1.04, </w:t>
      </w:r>
      <w:r>
        <w:rPr>
          <w:i/>
        </w:rPr>
        <w:t>p</w:t>
      </w:r>
      <w:r>
        <w:t xml:space="preserve"> = .297).</w:t>
      </w:r>
      <w:r w:rsidR="00411148">
        <w:t xml:space="preserve"> With </w:t>
      </w:r>
      <w:r w:rsidR="00B311D1">
        <w:t>92</w:t>
      </w:r>
      <w:r w:rsidR="00411148">
        <w:t xml:space="preserve"> cases, power for a population effect of .75 </w:t>
      </w:r>
      <w:r w:rsidR="00B311D1">
        <w:t>exce</w:t>
      </w:r>
      <w:r w:rsidR="001E481D">
        <w:t>eded</w:t>
      </w:r>
      <w:r w:rsidR="00B311D1">
        <w:t xml:space="preserve"> .99</w:t>
      </w:r>
      <w:r w:rsidR="00411148">
        <w:t>, and for a population effect of .65 was .</w:t>
      </w:r>
      <w:r w:rsidR="00B311D1">
        <w:t>83</w:t>
      </w:r>
      <w:r w:rsidR="00411148">
        <w:t>.</w:t>
      </w:r>
    </w:p>
    <w:p w:rsidR="00727BA8" w:rsidRDefault="00727BA8" w:rsidP="00AF20B3">
      <w:pPr>
        <w:widowControl w:val="0"/>
        <w:spacing w:line="480" w:lineRule="auto"/>
      </w:pPr>
      <w:r>
        <w:tab/>
        <w:t xml:space="preserve">In </w:t>
      </w:r>
      <w:r w:rsidR="001E481D">
        <w:t xml:space="preserve">the </w:t>
      </w:r>
      <w:r w:rsidR="00D27C52">
        <w:t>59</w:t>
      </w:r>
      <w:r>
        <w:t xml:space="preserve"> cases</w:t>
      </w:r>
      <w:r w:rsidR="001E481D">
        <w:t xml:space="preserve"> in which</w:t>
      </w:r>
      <w:r>
        <w:t xml:space="preserve"> PME assessments were </w:t>
      </w:r>
      <w:r w:rsidR="00D27C52">
        <w:t>non-comparative</w:t>
      </w:r>
      <w:r>
        <w:t>, the direction of difference in PME matched th</w:t>
      </w:r>
      <w:r w:rsidR="00D84258">
        <w:t xml:space="preserve">at of </w:t>
      </w:r>
      <w:r>
        <w:t xml:space="preserve">AME in </w:t>
      </w:r>
      <w:r w:rsidR="00D27C52">
        <w:t>61</w:t>
      </w:r>
      <w:r>
        <w:t>% of the cases (</w:t>
      </w:r>
      <w:r w:rsidR="00D27C52">
        <w:t>36/59, .610</w:t>
      </w:r>
      <w:r>
        <w:t>). This proportion is not significantly different from .50 (</w:t>
      </w:r>
      <w:r>
        <w:rPr>
          <w:i/>
        </w:rPr>
        <w:t>z</w:t>
      </w:r>
      <w:r>
        <w:t xml:space="preserve"> = </w:t>
      </w:r>
      <w:r w:rsidR="00D27C52">
        <w:t>1.69</w:t>
      </w:r>
      <w:r>
        <w:t xml:space="preserve">, </w:t>
      </w:r>
      <w:r>
        <w:rPr>
          <w:i/>
        </w:rPr>
        <w:t>p</w:t>
      </w:r>
      <w:r>
        <w:t xml:space="preserve"> = </w:t>
      </w:r>
      <w:r w:rsidR="00D27C52">
        <w:t>.091</w:t>
      </w:r>
      <w:r>
        <w:t>).</w:t>
      </w:r>
      <w:r w:rsidR="00411148">
        <w:t xml:space="preserve"> With </w:t>
      </w:r>
      <w:r w:rsidR="00B311D1">
        <w:t>59</w:t>
      </w:r>
      <w:r w:rsidR="00411148">
        <w:t xml:space="preserve"> cases, power for a population effect of .75 was .</w:t>
      </w:r>
      <w:r w:rsidR="00B311D1">
        <w:t>99</w:t>
      </w:r>
      <w:r w:rsidR="00411148">
        <w:t>, and for a population effect of .65 was .</w:t>
      </w:r>
      <w:r w:rsidR="00B311D1">
        <w:t>64</w:t>
      </w:r>
      <w:r w:rsidR="00411148">
        <w:t>.</w:t>
      </w:r>
    </w:p>
    <w:p w:rsidR="00727BA8" w:rsidRDefault="00727BA8" w:rsidP="00AF20B3">
      <w:pPr>
        <w:widowControl w:val="0"/>
        <w:spacing w:line="480" w:lineRule="auto"/>
      </w:pPr>
      <w:r>
        <w:tab/>
        <w:t>These two proportions (</w:t>
      </w:r>
      <w:r w:rsidR="00D27C52">
        <w:t>.554 and .610</w:t>
      </w:r>
      <w:r>
        <w:t>) are not significantly different: χ</w:t>
      </w:r>
      <w:r>
        <w:rPr>
          <w:vertAlign w:val="superscript"/>
        </w:rPr>
        <w:t>2</w:t>
      </w:r>
      <w:r>
        <w:t xml:space="preserve">(1) = </w:t>
      </w:r>
      <w:r w:rsidR="00D27C52">
        <w:t>0.46</w:t>
      </w:r>
      <w:r>
        <w:t xml:space="preserve">, </w:t>
      </w:r>
      <w:r>
        <w:rPr>
          <w:i/>
        </w:rPr>
        <w:t>p</w:t>
      </w:r>
      <w:r>
        <w:t xml:space="preserve"> = .</w:t>
      </w:r>
      <w:r w:rsidR="00D27C52">
        <w:t>500</w:t>
      </w:r>
      <w:r>
        <w:t>.</w:t>
      </w:r>
      <w:r w:rsidR="00761980" w:rsidRPr="00761980">
        <w:t xml:space="preserve"> </w:t>
      </w:r>
      <w:r w:rsidR="00761980">
        <w:t xml:space="preserve">For a medium-sized difference between proportions (per Cohen, 1988), power was </w:t>
      </w:r>
      <w:r w:rsidR="00B311D1">
        <w:t>.</w:t>
      </w:r>
      <w:r w:rsidR="00761980">
        <w:t>84.</w:t>
      </w:r>
    </w:p>
    <w:p w:rsidR="007A3C67" w:rsidRDefault="00E74E29" w:rsidP="00AF20B3">
      <w:pPr>
        <w:widowControl w:val="0"/>
        <w:spacing w:line="480" w:lineRule="auto"/>
      </w:pPr>
      <w:r>
        <w:rPr>
          <w:b/>
        </w:rPr>
        <w:t>Additional Analysi</w:t>
      </w:r>
      <w:r w:rsidR="007A3C67">
        <w:rPr>
          <w:b/>
        </w:rPr>
        <w:t>s</w:t>
      </w:r>
    </w:p>
    <w:p w:rsidR="007A3C67" w:rsidRPr="00A514EF" w:rsidRDefault="007A3C67" w:rsidP="00AF20B3">
      <w:pPr>
        <w:widowControl w:val="0"/>
        <w:spacing w:line="480" w:lineRule="auto"/>
      </w:pPr>
      <w:r>
        <w:tab/>
        <w:t xml:space="preserve">A random-effects meta-analysis was undertaken examining the rank-order correlation of messages on PME and AME, using study as the unit of analysis and weighting cases by the number of participants providing PME data (Borenstein &amp; Rothstein, 2005); </w:t>
      </w:r>
      <w:r w:rsidR="000A250E">
        <w:t xml:space="preserve">the list of cases, with codings and reference citations, is </w:t>
      </w:r>
      <w:r w:rsidR="00A65637">
        <w:t xml:space="preserve">archived at the Open Science Framework: </w:t>
      </w:r>
      <w:r w:rsidR="00BB14A2">
        <w:t>osf.io/rh2bf</w:t>
      </w:r>
      <w:r>
        <w:t xml:space="preserve">. Across </w:t>
      </w:r>
      <w:r w:rsidR="00D35E96">
        <w:t>35</w:t>
      </w:r>
      <w:r>
        <w:t xml:space="preserve"> cases, the mean rank-order correlation was </w:t>
      </w:r>
      <w:r w:rsidR="001331E3">
        <w:noBreakHyphen/>
      </w:r>
      <w:r>
        <w:t>.</w:t>
      </w:r>
      <w:r w:rsidR="001331E3">
        <w:t>053</w:t>
      </w:r>
      <w:r>
        <w:t>, not significantly different from zero (</w:t>
      </w:r>
      <w:r>
        <w:rPr>
          <w:i/>
        </w:rPr>
        <w:t>p</w:t>
      </w:r>
      <w:r>
        <w:t xml:space="preserve"> = .</w:t>
      </w:r>
      <w:r w:rsidR="001331E3">
        <w:t>9</w:t>
      </w:r>
      <w:r w:rsidR="00477218">
        <w:t>16</w:t>
      </w:r>
      <w:r>
        <w:t>); the 95% confidence interval is [</w:t>
      </w:r>
      <w:r>
        <w:noBreakHyphen/>
        <w:t>.</w:t>
      </w:r>
      <w:r w:rsidR="001331E3">
        <w:t>776</w:t>
      </w:r>
      <w:r>
        <w:t>, .</w:t>
      </w:r>
      <w:r w:rsidR="001331E3">
        <w:t>730</w:t>
      </w:r>
      <w:r w:rsidR="00477218">
        <w:t>].</w:t>
      </w:r>
    </w:p>
    <w:p w:rsidR="00643BB4" w:rsidRPr="00F94BE8" w:rsidRDefault="00643BB4" w:rsidP="00AF20B3">
      <w:pPr>
        <w:widowControl w:val="0"/>
        <w:spacing w:line="480" w:lineRule="auto"/>
        <w:jc w:val="center"/>
      </w:pPr>
      <w:r>
        <w:rPr>
          <w:b/>
        </w:rPr>
        <w:t>Discussion</w:t>
      </w:r>
    </w:p>
    <w:p w:rsidR="00643BB4" w:rsidRPr="004D7516" w:rsidRDefault="00643BB4" w:rsidP="00AF20B3">
      <w:pPr>
        <w:widowControl w:val="0"/>
        <w:spacing w:line="480" w:lineRule="auto"/>
        <w:rPr>
          <w:b/>
        </w:rPr>
      </w:pPr>
      <w:r>
        <w:rPr>
          <w:b/>
        </w:rPr>
        <w:t>The Present Results</w:t>
      </w:r>
    </w:p>
    <w:p w:rsidR="002C641A" w:rsidRDefault="00643BB4" w:rsidP="00AF20B3">
      <w:pPr>
        <w:widowControl w:val="0"/>
        <w:spacing w:line="480" w:lineRule="auto"/>
      </w:pPr>
      <w:r>
        <w:tab/>
      </w:r>
      <w:r w:rsidR="007A586E">
        <w:t>These</w:t>
      </w:r>
      <w:r>
        <w:t xml:space="preserve"> results </w:t>
      </w:r>
      <w:r w:rsidR="00EC5B79">
        <w:t>offer at best a mixed picture concerning</w:t>
      </w:r>
      <w:r>
        <w:t xml:space="preserve"> the formative use of assessments</w:t>
      </w:r>
      <w:r w:rsidR="00BC6216">
        <w:t xml:space="preserve"> of perceived or expected persuas</w:t>
      </w:r>
      <w:r>
        <w:t xml:space="preserve">iveness. </w:t>
      </w:r>
      <w:r w:rsidR="002C641A">
        <w:t>A</w:t>
      </w:r>
      <w:r w:rsidR="002C641A" w:rsidRPr="00451E42">
        <w:t xml:space="preserve">cross all cases, pretesting messages by asking respondents about perceived or expected persuasiveness </w:t>
      </w:r>
      <w:r w:rsidR="002C641A">
        <w:t>wa</w:t>
      </w:r>
      <w:r w:rsidR="002C641A" w:rsidRPr="00451E42">
        <w:t>s no more informative about relat</w:t>
      </w:r>
      <w:r w:rsidR="002C641A">
        <w:t xml:space="preserve">ive actual persuasiveness than </w:t>
      </w:r>
      <w:r w:rsidR="002C641A" w:rsidRPr="00451E42">
        <w:t>flipping a coin</w:t>
      </w:r>
      <w:r w:rsidR="002C641A">
        <w:t xml:space="preserve">: Such measures matched </w:t>
      </w:r>
      <w:r w:rsidR="002C641A" w:rsidRPr="00451E42">
        <w:t xml:space="preserve">the observed direction of </w:t>
      </w:r>
      <w:r w:rsidR="002C641A">
        <w:t>actual difference only 58</w:t>
      </w:r>
      <w:r w:rsidR="002C641A" w:rsidRPr="00451E42">
        <w:t>% of the time</w:t>
      </w:r>
      <w:r w:rsidR="002C641A">
        <w:t xml:space="preserve">, a value </w:t>
      </w:r>
      <w:r w:rsidR="002C641A" w:rsidRPr="00451E42">
        <w:t>statistically indistinguishable from 50%</w:t>
      </w:r>
      <w:r w:rsidR="00CA2531">
        <w:t xml:space="preserve"> (despite </w:t>
      </w:r>
      <w:r w:rsidR="00CA2531">
        <w:lastRenderedPageBreak/>
        <w:t xml:space="preserve">excellent statistical power for detecting a population diagnosticity of 65%). </w:t>
      </w:r>
      <w:r w:rsidR="002C641A">
        <w:t>And the mean correlation between PME rank and AME rank w</w:t>
      </w:r>
      <w:r w:rsidR="007B6F8A">
        <w:t>as almost literally zero (</w:t>
      </w:r>
      <w:r w:rsidR="007B6F8A">
        <w:noBreakHyphen/>
        <w:t>.05); h</w:t>
      </w:r>
      <w:r w:rsidR="00682541">
        <w:t xml:space="preserve">ow messages ranked on PME was unrelated to how they ranked on AME. </w:t>
      </w:r>
    </w:p>
    <w:p w:rsidR="00E745F7" w:rsidRDefault="00E745F7" w:rsidP="00AF20B3">
      <w:pPr>
        <w:widowControl w:val="0"/>
        <w:spacing w:line="480" w:lineRule="auto"/>
      </w:pPr>
      <w:r>
        <w:tab/>
        <w:t>There is a hint in these results that message designers might have more confidence in relying on PME assessments when the PME effect size is statistically significant</w:t>
      </w:r>
      <w:r w:rsidR="00F60CA2">
        <w:t xml:space="preserve"> or relatively large</w:t>
      </w:r>
      <w:r>
        <w:t xml:space="preserve">; under those conditions, the diagnosticity of PME measures was statistically significantly different from 50%. But even this conclusion must be tempered, because the relevant moderator tests did not yield significant effects: Studies with statistically significant PME effects were not more diagnostic than those with nonsignificant effects, and studies with studies with larger PME differences were not more diagnostic than those with smaller effects. And, similarly, studies with relatively large PME differences were not more (or less) diagnostic than those with relatively small effects, </w:t>
      </w:r>
      <w:r w:rsidR="006369AE">
        <w:t>s</w:t>
      </w:r>
      <w:r>
        <w:t xml:space="preserve">tudies with </w:t>
      </w:r>
      <w:r w:rsidRPr="00F94BE8">
        <w:t xml:space="preserve">participants representing the target audience were not more (or less) diagnostic than </w:t>
      </w:r>
      <w:r>
        <w:t>those with experts</w:t>
      </w:r>
      <w:r w:rsidR="006369AE">
        <w:t>, studies with comparative PME assessments were not more (or less) diagnostic than those with non-comparative assessments, and diagnosticity did not vary as a function of the referent of the PME assessment</w:t>
      </w:r>
      <w:r>
        <w:t>.</w:t>
      </w:r>
    </w:p>
    <w:p w:rsidR="005D69BC" w:rsidRDefault="00643BB4" w:rsidP="00AF20B3">
      <w:pPr>
        <w:widowControl w:val="0"/>
        <w:spacing w:line="480" w:lineRule="auto"/>
      </w:pPr>
      <w:r>
        <w:rPr>
          <w:b/>
        </w:rPr>
        <w:t>Moving Forward</w:t>
      </w:r>
    </w:p>
    <w:p w:rsidR="00240CF4" w:rsidRDefault="00A24555" w:rsidP="00240CF4">
      <w:pPr>
        <w:widowControl w:val="0"/>
        <w:spacing w:line="480" w:lineRule="auto"/>
      </w:pPr>
      <w:r>
        <w:tab/>
        <w:t xml:space="preserve">Read optimistically, these results might at least suggest some potential usefulness of PME assessments. All of the observed mean diagnosticity values exceeded 50%, even if not always statistically significantly different from 50%. And the absence of dependable moderator effects might in some cases be ascribed to weak statistical power. Even so, </w:t>
      </w:r>
      <w:r w:rsidR="00340A61">
        <w:t xml:space="preserve">the present results suggest that there is considerable room for improvement in the use of PME assessments for diagnosing relative </w:t>
      </w:r>
      <w:r w:rsidR="00C94F60">
        <w:t>message persuasi</w:t>
      </w:r>
      <w:r w:rsidR="00DE2C0E">
        <w:t xml:space="preserve">veness. </w:t>
      </w:r>
    </w:p>
    <w:p w:rsidR="00F40312" w:rsidRPr="00F40312" w:rsidRDefault="00F40312" w:rsidP="00F40312">
      <w:pPr>
        <w:widowControl w:val="0"/>
        <w:spacing w:line="480" w:lineRule="auto"/>
      </w:pPr>
      <w:r w:rsidRPr="00F40312">
        <w:tab/>
      </w:r>
      <w:r w:rsidR="0050524D">
        <w:t xml:space="preserve">As a starting point for improving PME diagnosticity, </w:t>
      </w:r>
      <w:r w:rsidR="00125F5E">
        <w:t>consider that w</w:t>
      </w:r>
      <w:r w:rsidRPr="00F40312">
        <w:t xml:space="preserve">hen pretest </w:t>
      </w:r>
      <w:r w:rsidRPr="00F40312">
        <w:lastRenderedPageBreak/>
        <w:t xml:space="preserve">respondents assess how “persuasive” a message </w:t>
      </w:r>
      <w:r w:rsidR="00414967">
        <w:t>will be</w:t>
      </w:r>
      <w:r w:rsidRPr="00F40312">
        <w:t xml:space="preserve">, they are presumably relying on their naive (perhaps nonconscious) conceptions of what makes messages persuasive. When a given message </w:t>
      </w:r>
      <w:r w:rsidR="00414967">
        <w:t xml:space="preserve">has </w:t>
      </w:r>
      <w:r w:rsidRPr="00F40312">
        <w:t>the properties they associate with persuasiveness, respondents judge it as persuasive.</w:t>
      </w:r>
    </w:p>
    <w:p w:rsidR="00F40312" w:rsidRPr="00F40312" w:rsidRDefault="00F40312" w:rsidP="00F40312">
      <w:pPr>
        <w:widowControl w:val="0"/>
        <w:spacing w:line="480" w:lineRule="auto"/>
      </w:pPr>
      <w:r w:rsidRPr="00F40312">
        <w:tab/>
        <w:t>Booth-Butterfield et al.’s (2007) pretesting of messages about risks to firefighters</w:t>
      </w:r>
      <w:r w:rsidR="00125F5E">
        <w:t xml:space="preserve"> </w:t>
      </w:r>
      <w:r w:rsidR="006A377E">
        <w:t xml:space="preserve">may </w:t>
      </w:r>
      <w:r w:rsidR="00125F5E">
        <w:t>provide a useful illustration</w:t>
      </w:r>
      <w:r w:rsidRPr="00F40312">
        <w:t xml:space="preserve">. “Our message pretesting with focus groups . . . conclusively demonstrated that virtually every participant strongly preferred executions that featured more color, graphics, and design qualities. The typical government documents were almost uniformly declared to be less useful, attention getting, and memorable” (p. 87). But two subsequent randomized field experiments “found better reception and processing results with the standard format than with the high-design format” (p. 87). Plainly, </w:t>
      </w:r>
      <w:r w:rsidR="00125F5E">
        <w:t xml:space="preserve">pretest </w:t>
      </w:r>
      <w:r w:rsidRPr="00F40312">
        <w:t xml:space="preserve">respondents had erroneous conceptions of what would make these messages effective. </w:t>
      </w:r>
    </w:p>
    <w:p w:rsidR="00F40312" w:rsidRPr="00F40312" w:rsidRDefault="00F40312" w:rsidP="00F40312">
      <w:pPr>
        <w:widowControl w:val="0"/>
        <w:spacing w:line="480" w:lineRule="auto"/>
      </w:pPr>
      <w:r w:rsidRPr="00F40312">
        <w:tab/>
        <w:t xml:space="preserve">Indeed, whenever PME pretesting is not diagnostic of actual differences in effectiveness, it might be that the pretest respondents had inaccurate lay theories of persuasiveness—theories that misled them. PME pretests can be expected to be diagnostic only when the </w:t>
      </w:r>
      <w:r w:rsidR="00414967">
        <w:t xml:space="preserve">relevant </w:t>
      </w:r>
      <w:r w:rsidRPr="00F40312">
        <w:t xml:space="preserve">lay </w:t>
      </w:r>
      <w:r w:rsidR="00414967">
        <w:t>beliefs</w:t>
      </w:r>
      <w:r w:rsidRPr="00F40312">
        <w:t xml:space="preserve"> (on which the PME judgments are based) are accurate. </w:t>
      </w:r>
    </w:p>
    <w:p w:rsidR="00F40312" w:rsidRPr="00F40312" w:rsidRDefault="00F40312" w:rsidP="00F40312">
      <w:pPr>
        <w:widowControl w:val="0"/>
        <w:spacing w:line="480" w:lineRule="auto"/>
      </w:pPr>
      <w:r w:rsidRPr="00F40312">
        <w:tab/>
      </w:r>
      <w:r w:rsidR="00A24555">
        <w:t xml:space="preserve">This reasoning suggests that </w:t>
      </w:r>
      <w:r w:rsidRPr="00F40312">
        <w:t xml:space="preserve">the nature of the messages being pretested is a crucial influence on PME diagnosticity. The very same PME measure (e.g., “will this message be persuasive?”) used in two different pretesting circumstances might </w:t>
      </w:r>
      <w:r w:rsidR="00350AF3">
        <w:t xml:space="preserve">vary dramatically in diagnosticity—not because of some shortcoming of the measure itself, but because of variation in </w:t>
      </w:r>
      <w:r w:rsidR="00414967">
        <w:t>respondents’ accuracy for judging different kinds of messages.</w:t>
      </w:r>
    </w:p>
    <w:p w:rsidR="00B232D5" w:rsidRDefault="00F40312" w:rsidP="00F40312">
      <w:pPr>
        <w:widowControl w:val="0"/>
        <w:spacing w:line="480" w:lineRule="auto"/>
      </w:pPr>
      <w:r w:rsidRPr="00F40312">
        <w:tab/>
        <w:t xml:space="preserve">Hence one general approach to improving the diagnosticity of PME measures may be to give more attention both to the lay </w:t>
      </w:r>
      <w:r w:rsidR="00414967">
        <w:t>beliefs</w:t>
      </w:r>
      <w:r w:rsidRPr="00F40312">
        <w:t xml:space="preserve"> that underlie PME judgments and to the messages being pretested. </w:t>
      </w:r>
      <w:r w:rsidR="00414967">
        <w:t>T</w:t>
      </w:r>
      <w:r w:rsidR="00B232D5">
        <w:t>his will</w:t>
      </w:r>
      <w:r w:rsidR="00414967">
        <w:t xml:space="preserve"> eventually</w:t>
      </w:r>
      <w:r w:rsidR="00B232D5">
        <w:t xml:space="preserve"> require not only an articulated account of lay conceptions </w:t>
      </w:r>
      <w:r w:rsidR="00B232D5">
        <w:lastRenderedPageBreak/>
        <w:t>but also an</w:t>
      </w:r>
      <w:r w:rsidR="00414967">
        <w:t xml:space="preserve"> appropriate abstract framework</w:t>
      </w:r>
      <w:r w:rsidR="00B232D5">
        <w:t xml:space="preserve"> for describing message variation</w:t>
      </w:r>
      <w:r w:rsidR="00414967">
        <w:t>s</w:t>
      </w:r>
      <w:r w:rsidR="00B232D5">
        <w:t xml:space="preserve">—a framework that distinguishes different message variations on the basis of their susceptibility to accurate lay assessment. </w:t>
      </w:r>
      <w:r w:rsidR="0005723B" w:rsidRPr="00F40312">
        <w:t>Improving the diagnosticity of PME assessments cannot be simply a matter of making adjustments to PME measurement procedures; researchers will want also to consider whether the variations in the messages being pretested are variations about which respondents are likely to have sound lay theories.</w:t>
      </w:r>
    </w:p>
    <w:p w:rsidR="00F40312" w:rsidRPr="00F40312" w:rsidRDefault="00F40312" w:rsidP="00F40312">
      <w:pPr>
        <w:widowControl w:val="0"/>
        <w:spacing w:line="480" w:lineRule="auto"/>
      </w:pPr>
      <w:r>
        <w:tab/>
        <w:t xml:space="preserve">However, there may be limits to </w:t>
      </w:r>
      <w:r w:rsidR="002573A6">
        <w:t>the improvement of</w:t>
      </w:r>
      <w:r>
        <w:t xml:space="preserve"> PME diagnosticity. If message designers are sufficiently good at devising initial candidate messages so that there are only small differences between them in effectiveness, then a pretesting procedure would need to be especially sensitive to detect such differences. It may not be possible for any pretesting procedure to be highly diagn</w:t>
      </w:r>
      <w:r w:rsidR="0050524D">
        <w:t>ostic under such circumstances.</w:t>
      </w:r>
      <w:r w:rsidR="00A82FC0">
        <w:rPr>
          <w:vertAlign w:val="superscript"/>
        </w:rPr>
        <w:t>6</w:t>
      </w:r>
      <w:r w:rsidR="00E33456">
        <w:t xml:space="preserve"> </w:t>
      </w:r>
    </w:p>
    <w:p w:rsidR="00D3794B" w:rsidRDefault="00D3794B" w:rsidP="00AF20B3">
      <w:pPr>
        <w:widowControl w:val="0"/>
        <w:spacing w:line="480" w:lineRule="auto"/>
        <w:rPr>
          <w:iCs/>
        </w:rPr>
      </w:pPr>
      <w:r>
        <w:tab/>
      </w:r>
      <w:r w:rsidR="00F40312">
        <w:t>P</w:t>
      </w:r>
      <w:r w:rsidR="00240CF4">
        <w:t xml:space="preserve">erhaps </w:t>
      </w:r>
      <w:r>
        <w:t>the best way to pretest message effectiveness is to do just that: pretest message effectiveness. Over 25 years ago, the Advertising Research Foundation undertook to examine the predictive validity of a number of different advertising pretesting (“copy-testing”) procedures such as ad likeability and recall (Haley &amp; Baldinger, 1991). Among all these, t</w:t>
      </w:r>
      <w:r w:rsidRPr="001B19A9">
        <w:rPr>
          <w:iCs/>
        </w:rPr>
        <w:t xml:space="preserve">he best single general-purpose copy-testing measure </w:t>
      </w:r>
      <w:r>
        <w:rPr>
          <w:iCs/>
        </w:rPr>
        <w:t>appeared to be assessments of persuasion</w:t>
      </w:r>
      <w:r w:rsidR="00352ABF">
        <w:rPr>
          <w:iCs/>
        </w:rPr>
        <w:t xml:space="preserve">—brand </w:t>
      </w:r>
      <w:r w:rsidRPr="001B19A9">
        <w:rPr>
          <w:iCs/>
        </w:rPr>
        <w:t>preference, purchase intention, and the like</w:t>
      </w:r>
      <w:r w:rsidR="00352ABF">
        <w:rPr>
          <w:iCs/>
        </w:rPr>
        <w:t xml:space="preserve"> (</w:t>
      </w:r>
      <w:r w:rsidRPr="001B19A9">
        <w:rPr>
          <w:iCs/>
        </w:rPr>
        <w:t xml:space="preserve">Rossiter </w:t>
      </w:r>
      <w:r>
        <w:rPr>
          <w:iCs/>
        </w:rPr>
        <w:t xml:space="preserve">&amp; </w:t>
      </w:r>
      <w:r w:rsidRPr="001B19A9">
        <w:rPr>
          <w:iCs/>
        </w:rPr>
        <w:t>Eagleson</w:t>
      </w:r>
      <w:r>
        <w:rPr>
          <w:iCs/>
        </w:rPr>
        <w:t xml:space="preserve">, </w:t>
      </w:r>
      <w:r w:rsidRPr="001B19A9">
        <w:rPr>
          <w:iCs/>
        </w:rPr>
        <w:t>1994)</w:t>
      </w:r>
      <w:r>
        <w:rPr>
          <w:iCs/>
        </w:rPr>
        <w:t xml:space="preserve">. </w:t>
      </w:r>
    </w:p>
    <w:p w:rsidR="00D3794B" w:rsidRDefault="00D3794B" w:rsidP="00AF20B3">
      <w:pPr>
        <w:widowControl w:val="0"/>
        <w:spacing w:line="480" w:lineRule="auto"/>
      </w:pPr>
      <w:r>
        <w:rPr>
          <w:iCs/>
        </w:rPr>
        <w:tab/>
        <w:t>Thus, in formative research, message designers might dispense with questions about expected or perceived persuasiveness, and instead pretest messages for actual effectiveness</w:t>
      </w:r>
      <w:r w:rsidR="00DE2C0E">
        <w:rPr>
          <w:iCs/>
        </w:rPr>
        <w:t xml:space="preserve"> (e.g., </w:t>
      </w:r>
      <w:r w:rsidR="00DE2C0E" w:rsidRPr="00DE2C0E">
        <w:rPr>
          <w:iCs/>
        </w:rPr>
        <w:t>Whittingham, Ruiter, Zimbile, &amp; Kok, 2008</w:t>
      </w:r>
      <w:r w:rsidR="008B6A83">
        <w:rPr>
          <w:iCs/>
        </w:rPr>
        <w:t>)</w:t>
      </w:r>
      <w:r w:rsidR="00DE2C0E">
        <w:rPr>
          <w:iCs/>
        </w:rPr>
        <w:t>.</w:t>
      </w:r>
      <w:r w:rsidR="008B6A83">
        <w:rPr>
          <w:iCs/>
        </w:rPr>
        <w:t xml:space="preserve"> T</w:t>
      </w:r>
      <w:r w:rsidR="007A586E">
        <w:t xml:space="preserve">hat solution will not always be </w:t>
      </w:r>
      <w:r w:rsidR="00A400E7">
        <w:t>feasible</w:t>
      </w:r>
      <w:r w:rsidR="00EC1E1A">
        <w:t xml:space="preserve">; for instance, </w:t>
      </w:r>
      <w:r w:rsidR="00962573">
        <w:t xml:space="preserve">sometimes it will be difficult to recruit </w:t>
      </w:r>
      <w:r w:rsidR="00645E38">
        <w:t xml:space="preserve">many </w:t>
      </w:r>
      <w:r w:rsidR="00962573">
        <w:t>participants from the target audience</w:t>
      </w:r>
      <w:r w:rsidR="008B6A83">
        <w:t xml:space="preserve"> (for </w:t>
      </w:r>
      <w:r w:rsidR="00EC1E1A">
        <w:t>an example</w:t>
      </w:r>
      <w:r w:rsidR="00A3770B">
        <w:t xml:space="preserve">, see </w:t>
      </w:r>
      <w:r w:rsidR="00992B55" w:rsidRPr="00992B55">
        <w:t>Siegel, Lienemann, &amp; Rosenberg, 2017</w:t>
      </w:r>
      <w:r w:rsidR="00A3770B">
        <w:t>)</w:t>
      </w:r>
      <w:r w:rsidR="00A400E7">
        <w:t xml:space="preserve">, and sometimes the number of candidate messages may be so large as to prevent efficient AME assessment (e.g., Bigsby et al., </w:t>
      </w:r>
      <w:r w:rsidR="00A400E7">
        <w:lastRenderedPageBreak/>
        <w:t>2013)</w:t>
      </w:r>
      <w:r w:rsidR="00A3770B">
        <w:t>.</w:t>
      </w:r>
      <w:r w:rsidR="00923700">
        <w:t xml:space="preserve"> </w:t>
      </w:r>
      <w:r w:rsidR="007A586E">
        <w:t>But where pretesting using AME assessments is possible, it surely should be considered.</w:t>
      </w:r>
    </w:p>
    <w:p w:rsidR="00014BF0" w:rsidRPr="0050524D" w:rsidRDefault="00014BF0" w:rsidP="00AF20B3">
      <w:pPr>
        <w:widowControl w:val="0"/>
        <w:spacing w:line="480" w:lineRule="auto"/>
        <w:rPr>
          <w:b/>
          <w:iCs/>
        </w:rPr>
      </w:pPr>
      <w:r w:rsidRPr="0050524D">
        <w:rPr>
          <w:b/>
          <w:iCs/>
        </w:rPr>
        <w:t>The Larger Picture</w:t>
      </w:r>
    </w:p>
    <w:p w:rsidR="00FE59E8" w:rsidRDefault="00BF5DD3" w:rsidP="000A7A38">
      <w:pPr>
        <w:widowControl w:val="0"/>
        <w:spacing w:line="480" w:lineRule="auto"/>
        <w:rPr>
          <w:rFonts w:ascii="Times New Roman" w:hAnsi="Times New Roman"/>
          <w:szCs w:val="24"/>
        </w:rPr>
      </w:pPr>
      <w:r>
        <w:rPr>
          <w:rFonts w:ascii="Times New Roman" w:hAnsi="Times New Roman"/>
          <w:szCs w:val="24"/>
        </w:rPr>
        <w:tab/>
      </w:r>
      <w:r w:rsidR="00F40312">
        <w:t>T</w:t>
      </w:r>
      <w:r w:rsidR="00F40312" w:rsidRPr="00014BF0">
        <w:t>he present discussion of pretesting persuasive messages can be seen</w:t>
      </w:r>
      <w:r w:rsidR="00F40312">
        <w:t xml:space="preserve"> as part of an emerging</w:t>
      </w:r>
      <w:r w:rsidR="00F40312" w:rsidRPr="00014BF0">
        <w:t xml:space="preserve"> broad discussion of best practices </w:t>
      </w:r>
      <w:r w:rsidR="00F40312">
        <w:t xml:space="preserve">for </w:t>
      </w:r>
      <w:r w:rsidR="00F40312" w:rsidRPr="00014BF0">
        <w:t>formative research</w:t>
      </w:r>
      <w:r w:rsidR="00F40312">
        <w:t>. Indeed, t</w:t>
      </w:r>
      <w:r w:rsidRPr="00BF5DD3">
        <w:rPr>
          <w:rFonts w:ascii="Times New Roman" w:hAnsi="Times New Roman"/>
          <w:szCs w:val="24"/>
        </w:rPr>
        <w:t>he</w:t>
      </w:r>
      <w:r w:rsidR="002A7C8D">
        <w:rPr>
          <w:rFonts w:ascii="Times New Roman" w:hAnsi="Times New Roman"/>
          <w:szCs w:val="24"/>
        </w:rPr>
        <w:t xml:space="preserve"> kinds of concerns raised here have also arisen in other formative </w:t>
      </w:r>
      <w:r w:rsidRPr="00BF5DD3">
        <w:rPr>
          <w:rFonts w:ascii="Times New Roman" w:hAnsi="Times New Roman"/>
          <w:szCs w:val="24"/>
        </w:rPr>
        <w:t xml:space="preserve">contexts. </w:t>
      </w:r>
      <w:r w:rsidR="00125F5E">
        <w:rPr>
          <w:rFonts w:ascii="Times New Roman" w:hAnsi="Times New Roman"/>
          <w:szCs w:val="24"/>
        </w:rPr>
        <w:t xml:space="preserve">For example, </w:t>
      </w:r>
      <w:r w:rsidRPr="00BF5DD3">
        <w:rPr>
          <w:rFonts w:ascii="Times New Roman" w:hAnsi="Times New Roman"/>
          <w:szCs w:val="24"/>
        </w:rPr>
        <w:t xml:space="preserve">Barnes, Hanoch, Miron-Shatz, and Ozanne (2016) found that women preferring graphical risk formats had lower risk comprehension when information was presented in that format than when it was presented in a numeric format. This was particularly striking, given that less numerate women were more likely to prefer graphical rather than numeric risk formats. As Barnes et al. concluded, such findings “point to the potential perils of tailoring risk communication formats to patient preferences” (p. 1007). </w:t>
      </w:r>
    </w:p>
    <w:p w:rsidR="0005723B" w:rsidRDefault="0005723B" w:rsidP="0005723B">
      <w:pPr>
        <w:widowControl w:val="0"/>
        <w:spacing w:line="480" w:lineRule="auto"/>
        <w:rPr>
          <w:rFonts w:ascii="Times New Roman" w:hAnsi="Times New Roman"/>
          <w:szCs w:val="24"/>
        </w:rPr>
      </w:pPr>
      <w:r>
        <w:rPr>
          <w:rFonts w:ascii="Times New Roman" w:hAnsi="Times New Roman"/>
          <w:szCs w:val="24"/>
        </w:rPr>
        <w:tab/>
      </w:r>
      <w:r w:rsidR="00240CF4">
        <w:rPr>
          <w:rFonts w:ascii="Times New Roman" w:hAnsi="Times New Roman"/>
          <w:szCs w:val="24"/>
        </w:rPr>
        <w:t xml:space="preserve">Results such as these underscore the need for continuing attention to </w:t>
      </w:r>
      <w:r w:rsidR="00125F5E">
        <w:rPr>
          <w:rFonts w:ascii="Times New Roman" w:hAnsi="Times New Roman"/>
          <w:szCs w:val="24"/>
        </w:rPr>
        <w:t xml:space="preserve">the practices of </w:t>
      </w:r>
      <w:r w:rsidR="00240CF4">
        <w:rPr>
          <w:rFonts w:ascii="Times New Roman" w:hAnsi="Times New Roman"/>
          <w:szCs w:val="24"/>
        </w:rPr>
        <w:t xml:space="preserve">formative research. </w:t>
      </w:r>
      <w:r w:rsidR="00125F5E">
        <w:rPr>
          <w:rFonts w:ascii="Times New Roman" w:hAnsi="Times New Roman"/>
          <w:szCs w:val="24"/>
        </w:rPr>
        <w:t>Designing e</w:t>
      </w:r>
      <w:r w:rsidR="0050524D">
        <w:rPr>
          <w:rFonts w:ascii="Times New Roman" w:hAnsi="Times New Roman"/>
          <w:szCs w:val="24"/>
        </w:rPr>
        <w:t>ffective messages is too important to be left to chance.</w:t>
      </w:r>
      <w:r w:rsidR="00FE59E8" w:rsidRPr="00BF5DD3">
        <w:rPr>
          <w:rFonts w:ascii="Times New Roman" w:hAnsi="Times New Roman"/>
          <w:szCs w:val="24"/>
        </w:rPr>
        <w:t xml:space="preserve"> </w:t>
      </w:r>
    </w:p>
    <w:p w:rsidR="00C06AEF" w:rsidRDefault="0005723B" w:rsidP="0005723B">
      <w:pPr>
        <w:widowControl w:val="0"/>
        <w:spacing w:line="480" w:lineRule="auto"/>
        <w:jc w:val="center"/>
        <w:rPr>
          <w:rFonts w:ascii="Times New Roman" w:hAnsi="Times New Roman"/>
          <w:szCs w:val="24"/>
        </w:rPr>
      </w:pPr>
      <w:r>
        <w:rPr>
          <w:rFonts w:ascii="Times New Roman" w:hAnsi="Times New Roman"/>
          <w:szCs w:val="24"/>
        </w:rPr>
        <w:br w:type="page"/>
      </w:r>
      <w:r w:rsidR="00C06AEF" w:rsidRPr="0087772C">
        <w:rPr>
          <w:rFonts w:ascii="Times New Roman" w:hAnsi="Times New Roman"/>
          <w:szCs w:val="24"/>
        </w:rPr>
        <w:lastRenderedPageBreak/>
        <w:t>References</w:t>
      </w:r>
    </w:p>
    <w:p w:rsidR="00072ECE" w:rsidRDefault="00072ECE" w:rsidP="00AF20B3">
      <w:pPr>
        <w:widowControl w:val="0"/>
        <w:spacing w:line="480" w:lineRule="auto"/>
        <w:ind w:left="720" w:hanging="720"/>
        <w:rPr>
          <w:rFonts w:ascii="Times New Roman" w:hAnsi="Times New Roman"/>
          <w:szCs w:val="24"/>
        </w:rPr>
      </w:pPr>
      <w:r w:rsidRPr="00514FCE">
        <w:rPr>
          <w:rFonts w:ascii="Times New Roman" w:hAnsi="Times New Roman"/>
          <w:szCs w:val="24"/>
        </w:rPr>
        <w:t xml:space="preserve">References marked with an asterisk indicate studies included in the </w:t>
      </w:r>
      <w:r w:rsidR="002F252D">
        <w:rPr>
          <w:rFonts w:ascii="Times New Roman" w:hAnsi="Times New Roman"/>
          <w:szCs w:val="24"/>
        </w:rPr>
        <w:t>analyse</w:t>
      </w:r>
      <w:r w:rsidRPr="00514FCE">
        <w:rPr>
          <w:rFonts w:ascii="Times New Roman" w:hAnsi="Times New Roman"/>
          <w:szCs w:val="24"/>
        </w:rPr>
        <w:t>s.</w:t>
      </w:r>
    </w:p>
    <w:p w:rsidR="00C92666" w:rsidRDefault="00C92666" w:rsidP="00AF20B3">
      <w:pPr>
        <w:widowControl w:val="0"/>
        <w:spacing w:line="480" w:lineRule="auto"/>
        <w:ind w:left="720" w:hanging="720"/>
        <w:rPr>
          <w:rFonts w:ascii="Times New Roman" w:hAnsi="Times New Roman"/>
          <w:szCs w:val="24"/>
        </w:rPr>
      </w:pPr>
      <w:r w:rsidRPr="0046432A">
        <w:rPr>
          <w:rFonts w:ascii="Times New Roman" w:hAnsi="Times New Roman"/>
          <w:szCs w:val="24"/>
        </w:rPr>
        <w:t xml:space="preserve">Abraham, C., &amp; Kools, M. (Eds.). (2012). </w:t>
      </w:r>
      <w:r w:rsidRPr="0046432A">
        <w:rPr>
          <w:rFonts w:ascii="Times New Roman" w:hAnsi="Times New Roman"/>
          <w:i/>
          <w:szCs w:val="24"/>
        </w:rPr>
        <w:t>Writing health communication: An evidence-based guide</w:t>
      </w:r>
      <w:r w:rsidRPr="0046432A">
        <w:rPr>
          <w:rFonts w:ascii="Times New Roman" w:hAnsi="Times New Roman"/>
          <w:szCs w:val="24"/>
        </w:rPr>
        <w:t>. Los Angeles</w:t>
      </w:r>
      <w:r w:rsidR="007751FF">
        <w:rPr>
          <w:rFonts w:ascii="Times New Roman" w:hAnsi="Times New Roman"/>
          <w:szCs w:val="24"/>
        </w:rPr>
        <w:t>, CA</w:t>
      </w:r>
      <w:r w:rsidRPr="0046432A">
        <w:rPr>
          <w:rFonts w:ascii="Times New Roman" w:hAnsi="Times New Roman"/>
          <w:szCs w:val="24"/>
        </w:rPr>
        <w:t>: Sage.</w:t>
      </w:r>
    </w:p>
    <w:p w:rsidR="0028623C" w:rsidRPr="0028623C" w:rsidRDefault="0028623C" w:rsidP="00AF20B3">
      <w:pPr>
        <w:widowControl w:val="0"/>
        <w:spacing w:line="480" w:lineRule="auto"/>
        <w:ind w:left="720" w:hanging="720"/>
        <w:rPr>
          <w:rFonts w:ascii="Times New Roman" w:hAnsi="Times New Roman"/>
          <w:szCs w:val="24"/>
        </w:rPr>
      </w:pPr>
      <w:r>
        <w:rPr>
          <w:rFonts w:ascii="Times New Roman" w:hAnsi="Times New Roman"/>
          <w:szCs w:val="24"/>
        </w:rPr>
        <w:t xml:space="preserve">Alhadreti, O., &amp; Mayhew, P. (2017). </w:t>
      </w:r>
      <w:r w:rsidRPr="0028623C">
        <w:rPr>
          <w:rFonts w:ascii="Times New Roman" w:hAnsi="Times New Roman"/>
          <w:szCs w:val="24"/>
        </w:rPr>
        <w:t xml:space="preserve">To </w:t>
      </w:r>
      <w:r>
        <w:rPr>
          <w:rFonts w:ascii="Times New Roman" w:hAnsi="Times New Roman"/>
          <w:szCs w:val="24"/>
        </w:rPr>
        <w:t>intervene or not to intervene: A</w:t>
      </w:r>
      <w:r w:rsidRPr="0028623C">
        <w:rPr>
          <w:rFonts w:ascii="Times New Roman" w:hAnsi="Times New Roman"/>
          <w:szCs w:val="24"/>
        </w:rPr>
        <w:t>n investigation of three think-aloud protocols in usability testing</w:t>
      </w:r>
      <w:r>
        <w:rPr>
          <w:rFonts w:ascii="Times New Roman" w:hAnsi="Times New Roman"/>
          <w:szCs w:val="24"/>
        </w:rPr>
        <w:t xml:space="preserve">. </w:t>
      </w:r>
      <w:r>
        <w:rPr>
          <w:rFonts w:ascii="Times New Roman" w:hAnsi="Times New Roman"/>
          <w:i/>
          <w:szCs w:val="24"/>
        </w:rPr>
        <w:t>Journal of Usability Studies, 12</w:t>
      </w:r>
      <w:r>
        <w:rPr>
          <w:rFonts w:ascii="Times New Roman" w:hAnsi="Times New Roman"/>
          <w:szCs w:val="24"/>
        </w:rPr>
        <w:t>, 111-132.</w:t>
      </w:r>
    </w:p>
    <w:p w:rsidR="00C92666" w:rsidRPr="0046432A" w:rsidRDefault="00C92666" w:rsidP="00AF20B3">
      <w:pPr>
        <w:pStyle w:val="NormalWeb"/>
        <w:spacing w:line="480" w:lineRule="auto"/>
        <w:ind w:left="720" w:hanging="720"/>
      </w:pPr>
      <w:r w:rsidRPr="0046432A">
        <w:rPr>
          <w:iCs/>
        </w:rPr>
        <w:t xml:space="preserve">Andsager, J. L., Austin, E. W., &amp; Pinkleton, B. E. (2001). Questioning the value of realism: Young adults’ processing of messages in alcohol-related public service announcements and advertising. </w:t>
      </w:r>
      <w:r w:rsidRPr="0046432A">
        <w:rPr>
          <w:i/>
          <w:iCs/>
        </w:rPr>
        <w:t>Journal of Communication, 51</w:t>
      </w:r>
      <w:r w:rsidR="00941727">
        <w:rPr>
          <w:iCs/>
        </w:rPr>
        <w:t>, 121-142.</w:t>
      </w:r>
      <w:r w:rsidRPr="0046432A">
        <w:rPr>
          <w:iCs/>
        </w:rPr>
        <w:t xml:space="preserve"> doi:10.1111/j.1460-2466.2001.tb02875.x</w:t>
      </w:r>
    </w:p>
    <w:p w:rsidR="00764788" w:rsidRDefault="00C92666" w:rsidP="00AF20B3">
      <w:pPr>
        <w:widowControl w:val="0"/>
        <w:spacing w:line="480" w:lineRule="auto"/>
        <w:ind w:left="720" w:hanging="720"/>
        <w:rPr>
          <w:rFonts w:ascii="Times New Roman" w:hAnsi="Times New Roman"/>
          <w:szCs w:val="24"/>
        </w:rPr>
      </w:pPr>
      <w:r w:rsidRPr="0046432A">
        <w:rPr>
          <w:rFonts w:ascii="Times New Roman" w:hAnsi="Times New Roman"/>
          <w:szCs w:val="24"/>
        </w:rPr>
        <w:t xml:space="preserve">Atkin, C. K., &amp; Freimuth, V. (2013). Guidelines for formative evaluation research in campaign design. In R. E. Rice &amp; C. K. Atkin (Eds.), </w:t>
      </w:r>
      <w:r w:rsidRPr="0046432A">
        <w:rPr>
          <w:rFonts w:ascii="Times New Roman" w:hAnsi="Times New Roman"/>
          <w:i/>
          <w:iCs/>
          <w:szCs w:val="24"/>
        </w:rPr>
        <w:t>Public communication campaigns</w:t>
      </w:r>
      <w:r w:rsidRPr="0046432A">
        <w:rPr>
          <w:rFonts w:ascii="Times New Roman" w:hAnsi="Times New Roman"/>
          <w:szCs w:val="24"/>
        </w:rPr>
        <w:t xml:space="preserve"> (4th ed., pp. 53-68). Los Angeles, CA: Sage.</w:t>
      </w:r>
    </w:p>
    <w:p w:rsidR="00014BF0" w:rsidRDefault="00014BF0" w:rsidP="00AF20B3">
      <w:pPr>
        <w:widowControl w:val="0"/>
        <w:spacing w:line="480" w:lineRule="auto"/>
        <w:ind w:left="720" w:hanging="720"/>
      </w:pPr>
      <w:r w:rsidRPr="00014BF0">
        <w:t xml:space="preserve">Barnes, A. J., Hanoch, Y., Miron-Shatz, T., &amp; Ozanne, E. M. (2016). Tailoring risk communication to improve comprehension: Do patient preferences help or hurt? </w:t>
      </w:r>
      <w:r w:rsidRPr="00014BF0">
        <w:rPr>
          <w:i/>
        </w:rPr>
        <w:t>Health Psychology, 35</w:t>
      </w:r>
      <w:r w:rsidRPr="00014BF0">
        <w:t>, 1007-1016. doi:10.1037/hea0000367</w:t>
      </w:r>
    </w:p>
    <w:p w:rsidR="000C4E3B" w:rsidRPr="000C4E3B" w:rsidRDefault="000C4E3B" w:rsidP="00AF20B3">
      <w:pPr>
        <w:widowControl w:val="0"/>
        <w:spacing w:line="480" w:lineRule="auto"/>
        <w:ind w:left="720" w:hanging="720"/>
        <w:rPr>
          <w:rFonts w:ascii="Times New Roman" w:hAnsi="Times New Roman"/>
          <w:szCs w:val="24"/>
        </w:rPr>
      </w:pPr>
      <w:r>
        <w:rPr>
          <w:rFonts w:ascii="Times New Roman" w:hAnsi="Times New Roman"/>
          <w:szCs w:val="24"/>
        </w:rPr>
        <w:t xml:space="preserve">* </w:t>
      </w:r>
      <w:r w:rsidRPr="00CA4DA6">
        <w:rPr>
          <w:rFonts w:ascii="Times New Roman" w:hAnsi="Times New Roman"/>
          <w:szCs w:val="24"/>
        </w:rPr>
        <w:t xml:space="preserve">Barnett, M. A., Klassen, M., McMinimy, V., &amp; Schwarz, L. (1987). The role of self- and other-oriented motivation in the organ donation decision. </w:t>
      </w:r>
      <w:r w:rsidRPr="00CA4DA6">
        <w:rPr>
          <w:rFonts w:ascii="Times New Roman" w:hAnsi="Times New Roman"/>
          <w:i/>
          <w:szCs w:val="24"/>
        </w:rPr>
        <w:t>Advances in Consumer Research, 14</w:t>
      </w:r>
      <w:r w:rsidRPr="00CA4DA6">
        <w:rPr>
          <w:rFonts w:ascii="Times New Roman" w:hAnsi="Times New Roman"/>
          <w:szCs w:val="24"/>
        </w:rPr>
        <w:t>, 335-337.</w:t>
      </w:r>
    </w:p>
    <w:p w:rsidR="00D515B5" w:rsidRDefault="00D515B5" w:rsidP="00AF20B3">
      <w:pPr>
        <w:widowControl w:val="0"/>
        <w:spacing w:line="480" w:lineRule="auto"/>
        <w:ind w:left="720" w:hanging="720"/>
        <w:rPr>
          <w:rFonts w:ascii="Times New Roman" w:hAnsi="Times New Roman"/>
          <w:szCs w:val="24"/>
        </w:rPr>
      </w:pPr>
      <w:r w:rsidRPr="00D515B5">
        <w:rPr>
          <w:rFonts w:ascii="Times New Roman" w:hAnsi="Times New Roman"/>
          <w:szCs w:val="24"/>
        </w:rPr>
        <w:t xml:space="preserve">Bartlett, Y. K., Webb, T. L., &amp; Hawley, M. S. (2017). Using persuasive technology to increase physical activity in people with chronic obstructive pulmonary disease by encouraging regular walking: A mixed-methods study exploring opinions and preferences. </w:t>
      </w:r>
      <w:r w:rsidRPr="00D515B5">
        <w:rPr>
          <w:rFonts w:ascii="Times New Roman" w:hAnsi="Times New Roman"/>
          <w:i/>
          <w:szCs w:val="24"/>
        </w:rPr>
        <w:t>Journal of Medical Internet Research, 19</w:t>
      </w:r>
      <w:r w:rsidRPr="00D515B5">
        <w:rPr>
          <w:rFonts w:ascii="Times New Roman" w:hAnsi="Times New Roman"/>
          <w:szCs w:val="24"/>
        </w:rPr>
        <w:t>, e124. doi:10.2196/jmir.6616</w:t>
      </w:r>
    </w:p>
    <w:p w:rsidR="004B637B" w:rsidRPr="004B637B" w:rsidRDefault="004B637B" w:rsidP="004B637B">
      <w:pPr>
        <w:spacing w:line="480" w:lineRule="auto"/>
        <w:ind w:left="720" w:hanging="720"/>
        <w:rPr>
          <w:rFonts w:ascii="Times New Roman" w:hAnsi="Times New Roman"/>
          <w:iCs/>
          <w:szCs w:val="24"/>
        </w:rPr>
      </w:pPr>
      <w:r>
        <w:rPr>
          <w:rFonts w:ascii="Times New Roman" w:hAnsi="Times New Roman"/>
          <w:iCs/>
          <w:szCs w:val="24"/>
        </w:rPr>
        <w:lastRenderedPageBreak/>
        <w:t xml:space="preserve">* </w:t>
      </w:r>
      <w:r w:rsidRPr="0046432A">
        <w:rPr>
          <w:rFonts w:ascii="Times New Roman" w:hAnsi="Times New Roman"/>
          <w:iCs/>
          <w:szCs w:val="24"/>
        </w:rPr>
        <w:t xml:space="preserve">Bhattacharjee, A., Berger, J., &amp; Menon, G. (2014). When identity marketing backfires: Consumer agency in identity expression. </w:t>
      </w:r>
      <w:r w:rsidRPr="0046432A">
        <w:rPr>
          <w:rFonts w:ascii="Times New Roman" w:hAnsi="Times New Roman"/>
          <w:i/>
          <w:iCs/>
          <w:szCs w:val="24"/>
        </w:rPr>
        <w:t>Journal of Consumer Research, 41</w:t>
      </w:r>
      <w:r w:rsidRPr="0046432A">
        <w:rPr>
          <w:rFonts w:ascii="Times New Roman" w:hAnsi="Times New Roman"/>
          <w:iCs/>
          <w:szCs w:val="24"/>
        </w:rPr>
        <w:t>, 294-309. doi:10.1086/676125</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Bigsby, E., Cappella, J. N., &amp; Seitz, H. H. (2013). Efficiently and effectively evaluating public service announcements: Additional evidence for the utility of perceived effectiveness. </w:t>
      </w:r>
      <w:r w:rsidRPr="0046432A">
        <w:rPr>
          <w:rFonts w:ascii="Times New Roman" w:hAnsi="Times New Roman"/>
          <w:i/>
          <w:iCs/>
          <w:szCs w:val="24"/>
        </w:rPr>
        <w:t>Communication Monographs, 80</w:t>
      </w:r>
      <w:r w:rsidRPr="0046432A">
        <w:rPr>
          <w:rFonts w:ascii="Times New Roman" w:hAnsi="Times New Roman"/>
          <w:iCs/>
          <w:szCs w:val="24"/>
        </w:rPr>
        <w:t>, 1-23. doi:10.1080/03637751.2012.739706</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Bogale, G. W., Boer, H., &amp; Seydel, E. R. (2010). Reaching the hearts and minds of illiterate women in the Amhara highland of Ethiopia: Development and pre-testing of oral HIV/AIDS prevention messages. </w:t>
      </w:r>
      <w:r w:rsidRPr="0046432A">
        <w:rPr>
          <w:rFonts w:ascii="Times New Roman" w:hAnsi="Times New Roman"/>
          <w:i/>
          <w:iCs/>
          <w:szCs w:val="24"/>
        </w:rPr>
        <w:t>SAHARA: Journal of Social Aspects of HIV/AIDS, 7</w:t>
      </w:r>
      <w:r w:rsidR="00941727">
        <w:rPr>
          <w:rFonts w:ascii="Times New Roman" w:hAnsi="Times New Roman"/>
          <w:iCs/>
          <w:szCs w:val="24"/>
        </w:rPr>
        <w:t>(1), 2-9.</w:t>
      </w:r>
      <w:r w:rsidRPr="0046432A">
        <w:rPr>
          <w:rFonts w:ascii="Times New Roman" w:hAnsi="Times New Roman"/>
          <w:iCs/>
          <w:szCs w:val="24"/>
        </w:rPr>
        <w:t xml:space="preserve"> doi:10.1080/17290376.2010.9724949</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Booth-Butterfield, S., Welbourne, J., Williams, C., &amp; Lewis, V. (2007). Formative field experiments of a NIOSH alert to reduce the risks to firefighters from structural collapse: Applying the cascade framework. </w:t>
      </w:r>
      <w:r w:rsidRPr="0046432A">
        <w:rPr>
          <w:rFonts w:ascii="Times New Roman" w:hAnsi="Times New Roman"/>
          <w:i/>
          <w:iCs/>
          <w:szCs w:val="24"/>
        </w:rPr>
        <w:t>Health Communication, 22</w:t>
      </w:r>
      <w:r w:rsidRPr="0046432A">
        <w:rPr>
          <w:rFonts w:ascii="Times New Roman" w:hAnsi="Times New Roman"/>
          <w:iCs/>
          <w:szCs w:val="24"/>
        </w:rPr>
        <w:t>, 79-88. doi:10.1080/10410230701310331</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Borenstein, M., &amp; Rothstein, H. (2005). Comprehensive meta-analysis (Version 2.2.023) [Computer software]. Englewood, NJ: Biostat.</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Brennan, E., Durkin, S. J., Wakefield, M. A., &amp; Kashima, Y. (2014). Assessing the effectiveness of antismoking television advertisements: Do audience ratings of perceived effectiveness predict changes in quitting intentions and smoking behaviours? </w:t>
      </w:r>
      <w:r w:rsidRPr="0046432A">
        <w:rPr>
          <w:rFonts w:ascii="Times New Roman" w:hAnsi="Times New Roman"/>
          <w:i/>
          <w:iCs/>
          <w:szCs w:val="24"/>
        </w:rPr>
        <w:t>Tobacco Control, 23</w:t>
      </w:r>
      <w:r w:rsidRPr="0046432A">
        <w:rPr>
          <w:rFonts w:ascii="Times New Roman" w:hAnsi="Times New Roman"/>
          <w:iCs/>
          <w:szCs w:val="24"/>
        </w:rPr>
        <w:t>, 412-418. doi:10.1136/tobaccocontrol-2012-050949</w:t>
      </w:r>
    </w:p>
    <w:p w:rsidR="0097684E" w:rsidRPr="0046432A" w:rsidRDefault="004B637B" w:rsidP="00AF20B3">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0097684E" w:rsidRPr="0046432A">
        <w:rPr>
          <w:rFonts w:ascii="Times New Roman" w:hAnsi="Times New Roman"/>
          <w:iCs/>
          <w:szCs w:val="24"/>
        </w:rPr>
        <w:t xml:space="preserve">Byrne, S., Katz, S. J., Mathios, A., &amp; Niederdeppe, J. (2015). Do the ends justify the means? A test of alternatives to the FDA proposed cigarette warning labels. </w:t>
      </w:r>
      <w:r w:rsidR="0097684E" w:rsidRPr="0046432A">
        <w:rPr>
          <w:rFonts w:ascii="Times New Roman" w:hAnsi="Times New Roman"/>
          <w:i/>
          <w:iCs/>
          <w:szCs w:val="24"/>
        </w:rPr>
        <w:t>Health Communication, 30</w:t>
      </w:r>
      <w:r w:rsidR="0097684E" w:rsidRPr="0046432A">
        <w:rPr>
          <w:rFonts w:ascii="Times New Roman" w:hAnsi="Times New Roman"/>
          <w:iCs/>
          <w:szCs w:val="24"/>
        </w:rPr>
        <w:t>, 680-693. doi:10.1080/10410236.2014.895282</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lastRenderedPageBreak/>
        <w:t xml:space="preserve">Cacioppo, J. T., Petty, R. E., &amp; Morris, K. J. (1983). Effects of need for cognition on message evaluation, recall, and persuasion. </w:t>
      </w:r>
      <w:r w:rsidRPr="0046432A">
        <w:rPr>
          <w:rFonts w:ascii="Times New Roman" w:hAnsi="Times New Roman"/>
          <w:i/>
          <w:iCs/>
          <w:szCs w:val="24"/>
        </w:rPr>
        <w:t>Journal of Personality and Social Psychology, 45</w:t>
      </w:r>
      <w:r w:rsidRPr="0046432A">
        <w:rPr>
          <w:rFonts w:ascii="Times New Roman" w:hAnsi="Times New Roman"/>
          <w:iCs/>
          <w:szCs w:val="24"/>
        </w:rPr>
        <w:t>, 805</w:t>
      </w:r>
      <w:r w:rsidRPr="0046432A">
        <w:rPr>
          <w:rFonts w:ascii="Times New Roman" w:hAnsi="Times New Roman"/>
          <w:iCs/>
          <w:szCs w:val="24"/>
        </w:rPr>
        <w:noBreakHyphen/>
        <w:t>818. doi:10.1037/0022-3514.45.4.805</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Chen, M., McGlone, M. S., &amp; Bell, R. A. (2015). Persuasive effects of linguistic agency assignments and point of view in narrative health messages about colon cancer. </w:t>
      </w:r>
      <w:r w:rsidRPr="0046432A">
        <w:rPr>
          <w:rFonts w:ascii="Times New Roman" w:hAnsi="Times New Roman"/>
          <w:i/>
          <w:iCs/>
          <w:szCs w:val="24"/>
        </w:rPr>
        <w:t>Journal of Health Communication, 20</w:t>
      </w:r>
      <w:r w:rsidRPr="0046432A">
        <w:rPr>
          <w:rFonts w:ascii="Times New Roman" w:hAnsi="Times New Roman"/>
          <w:iCs/>
          <w:szCs w:val="24"/>
        </w:rPr>
        <w:t>, 977-988. doi:10.1080/10810730.2015.1018625</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Choi, J., &amp; Cho, H. (2016). Perceived message effectiveness, attitude toward messages, and perceived realism. In D. K. Kim &amp; J. W. Dearing (Eds.), </w:t>
      </w:r>
      <w:r w:rsidRPr="0046432A">
        <w:rPr>
          <w:rFonts w:ascii="Times New Roman" w:hAnsi="Times New Roman"/>
          <w:i/>
          <w:iCs/>
          <w:szCs w:val="24"/>
        </w:rPr>
        <w:t>Health communication research measures</w:t>
      </w:r>
      <w:r w:rsidRPr="0046432A">
        <w:rPr>
          <w:rFonts w:ascii="Times New Roman" w:hAnsi="Times New Roman"/>
          <w:iCs/>
          <w:szCs w:val="24"/>
        </w:rPr>
        <w:t xml:space="preserve"> (pp. 139-152). New York</w:t>
      </w:r>
      <w:r w:rsidR="00ED225E">
        <w:rPr>
          <w:rFonts w:ascii="Times New Roman" w:hAnsi="Times New Roman"/>
          <w:iCs/>
          <w:szCs w:val="24"/>
        </w:rPr>
        <w:t>, NY</w:t>
      </w:r>
      <w:r w:rsidRPr="0046432A">
        <w:rPr>
          <w:rFonts w:ascii="Times New Roman" w:hAnsi="Times New Roman"/>
          <w:iCs/>
          <w:szCs w:val="24"/>
        </w:rPr>
        <w:t>: Peter Lang.</w:t>
      </w:r>
    </w:p>
    <w:p w:rsidR="00761980" w:rsidRPr="00761980" w:rsidRDefault="00761980" w:rsidP="00AF20B3">
      <w:pPr>
        <w:widowControl w:val="0"/>
        <w:spacing w:line="480" w:lineRule="auto"/>
        <w:ind w:left="720" w:hanging="720"/>
        <w:rPr>
          <w:rFonts w:ascii="Times New Roman" w:hAnsi="Times New Roman"/>
          <w:iCs/>
          <w:szCs w:val="24"/>
        </w:rPr>
      </w:pPr>
      <w:r>
        <w:rPr>
          <w:rFonts w:ascii="Times New Roman" w:hAnsi="Times New Roman"/>
          <w:iCs/>
          <w:szCs w:val="24"/>
        </w:rPr>
        <w:t xml:space="preserve">Cohen, J. (1988). </w:t>
      </w:r>
      <w:r>
        <w:rPr>
          <w:rFonts w:ascii="Times New Roman" w:hAnsi="Times New Roman"/>
          <w:i/>
          <w:iCs/>
          <w:szCs w:val="24"/>
        </w:rPr>
        <w:t>Statistical power analysis for the behavioral sciences</w:t>
      </w:r>
      <w:r>
        <w:rPr>
          <w:rFonts w:ascii="Times New Roman" w:hAnsi="Times New Roman"/>
          <w:iCs/>
          <w:szCs w:val="24"/>
        </w:rPr>
        <w:t xml:space="preserve"> (2nd ed.). Hillsdale, NJ: Lawrence Erlbaum. </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Davis, K. C., Nonnemaker, J., Duke, J., &amp; Farrelly, M. C. (2013). Perceived effectiveness of cessation advertisements: The importance of audience reactions and practical implications for media campaign planning. </w:t>
      </w:r>
      <w:r w:rsidRPr="0046432A">
        <w:rPr>
          <w:rFonts w:ascii="Times New Roman" w:hAnsi="Times New Roman"/>
          <w:i/>
          <w:iCs/>
          <w:szCs w:val="24"/>
        </w:rPr>
        <w:t>Health Communication, 28</w:t>
      </w:r>
      <w:r w:rsidRPr="0046432A">
        <w:rPr>
          <w:rFonts w:ascii="Times New Roman" w:hAnsi="Times New Roman"/>
          <w:iCs/>
          <w:szCs w:val="24"/>
        </w:rPr>
        <w:t>, 461-472. doi:10.1080/10410236.2012.696535</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Davis, K. C., Uhrig, J., Bann, C., Rupert, D., &amp; Fraze, J. (2011). Exploring African American women’s perceptions of a social marketing campaign to promote HIV testing. </w:t>
      </w:r>
      <w:r w:rsidRPr="0046432A">
        <w:rPr>
          <w:rFonts w:ascii="Times New Roman" w:hAnsi="Times New Roman"/>
          <w:i/>
          <w:iCs/>
          <w:szCs w:val="24"/>
        </w:rPr>
        <w:t>Social Marketing Quarterly, 17</w:t>
      </w:r>
      <w:r w:rsidR="00941727">
        <w:rPr>
          <w:rFonts w:ascii="Times New Roman" w:hAnsi="Times New Roman"/>
          <w:iCs/>
          <w:szCs w:val="24"/>
        </w:rPr>
        <w:t xml:space="preserve">(3), 39-60. </w:t>
      </w:r>
      <w:r w:rsidRPr="0046432A">
        <w:rPr>
          <w:rFonts w:ascii="Times New Roman" w:hAnsi="Times New Roman"/>
          <w:iCs/>
          <w:szCs w:val="24"/>
        </w:rPr>
        <w:t>doi:10.1080/15245004.2011.595536</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Dillard, J. P. (2013). The effects of prior behavior on judgments of perceived message effectiveness: Evaluating HPV vaccine messages. </w:t>
      </w:r>
      <w:r w:rsidRPr="0046432A">
        <w:rPr>
          <w:rFonts w:ascii="Times New Roman" w:hAnsi="Times New Roman"/>
          <w:i/>
          <w:iCs/>
          <w:szCs w:val="24"/>
        </w:rPr>
        <w:t>Journal of Vaccines and Vaccination, 4</w:t>
      </w:r>
      <w:r w:rsidRPr="0046432A">
        <w:rPr>
          <w:rFonts w:ascii="Times New Roman" w:hAnsi="Times New Roman"/>
          <w:iCs/>
          <w:szCs w:val="24"/>
        </w:rPr>
        <w:t>, 193. doi:10.4172/2157-7560.1000193</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Dillard, J. P., &amp; Ha, Y. (2016). Interpreting perceived effectiveness: Understanding and addressing the problem of mean validity. </w:t>
      </w:r>
      <w:r w:rsidRPr="0046432A">
        <w:rPr>
          <w:rFonts w:ascii="Times New Roman" w:hAnsi="Times New Roman"/>
          <w:i/>
          <w:iCs/>
          <w:szCs w:val="24"/>
        </w:rPr>
        <w:t>Journal of Health Communication, 21</w:t>
      </w:r>
      <w:r w:rsidRPr="0046432A">
        <w:rPr>
          <w:rFonts w:ascii="Times New Roman" w:hAnsi="Times New Roman"/>
          <w:iCs/>
          <w:szCs w:val="24"/>
        </w:rPr>
        <w:t>, 1016-</w:t>
      </w:r>
      <w:r w:rsidRPr="0046432A">
        <w:rPr>
          <w:rFonts w:ascii="Times New Roman" w:hAnsi="Times New Roman"/>
          <w:iCs/>
          <w:szCs w:val="24"/>
        </w:rPr>
        <w:lastRenderedPageBreak/>
        <w:t>1022. doi:10.1080/10810730.2016.1204379</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Dillard, J. P., Shen, L., &amp; Vail, R. G. (2007). Does perceived message effectiveness cause persuasion or vice versa? 17 consistent answers. </w:t>
      </w:r>
      <w:r w:rsidRPr="0046432A">
        <w:rPr>
          <w:rFonts w:ascii="Times New Roman" w:hAnsi="Times New Roman"/>
          <w:i/>
          <w:iCs/>
          <w:szCs w:val="24"/>
        </w:rPr>
        <w:t>Human Communication Research, 33</w:t>
      </w:r>
      <w:r w:rsidRPr="0046432A">
        <w:rPr>
          <w:rFonts w:ascii="Times New Roman" w:hAnsi="Times New Roman"/>
          <w:iCs/>
          <w:szCs w:val="24"/>
        </w:rPr>
        <w:t>, 467-488. doi:10.1111/j.1468-2958.2007.00308.x</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Dillard, J. P., Weber, K. M., &amp; Vail, R. G. (2007). The relationship between the perceived and actual effectiveness of persuasive messages: A meta-analysis with implications for formative campaign research. </w:t>
      </w:r>
      <w:r w:rsidRPr="0046432A">
        <w:rPr>
          <w:rFonts w:ascii="Times New Roman" w:hAnsi="Times New Roman"/>
          <w:i/>
          <w:iCs/>
          <w:szCs w:val="24"/>
        </w:rPr>
        <w:t>Journal of Communication, 57</w:t>
      </w:r>
      <w:r w:rsidRPr="0046432A">
        <w:rPr>
          <w:rFonts w:ascii="Times New Roman" w:hAnsi="Times New Roman"/>
          <w:iCs/>
          <w:szCs w:val="24"/>
        </w:rPr>
        <w:t>, 613-631. doi:10.1111/j.1460-2466.2007.00360.x</w:t>
      </w:r>
    </w:p>
    <w:p w:rsidR="00DE7B3B" w:rsidRPr="00DE7B3B" w:rsidRDefault="00DE7B3B" w:rsidP="00AF20B3">
      <w:pPr>
        <w:widowControl w:val="0"/>
        <w:spacing w:line="480" w:lineRule="auto"/>
        <w:ind w:left="720" w:hanging="720"/>
        <w:rPr>
          <w:rFonts w:ascii="Times New Roman" w:hAnsi="Times New Roman"/>
          <w:iCs/>
          <w:szCs w:val="24"/>
        </w:rPr>
      </w:pPr>
      <w:r w:rsidRPr="00DE7B3B">
        <w:rPr>
          <w:rFonts w:ascii="Times New Roman" w:hAnsi="Times New Roman"/>
          <w:iCs/>
          <w:szCs w:val="24"/>
        </w:rPr>
        <w:t xml:space="preserve">Dow, S. P., Glassco, A., Kass, J., Schwarz, M., Schwartz, D. L., &amp; Klemmer, S. R. (2010). Parallel prototyping leads to better design results, more divergence, and increased self-efficacy. </w:t>
      </w:r>
      <w:r w:rsidRPr="00DE7B3B">
        <w:rPr>
          <w:rFonts w:ascii="Times New Roman" w:hAnsi="Times New Roman"/>
          <w:i/>
          <w:iCs/>
          <w:szCs w:val="24"/>
        </w:rPr>
        <w:t>ACM Transactions on Computer-Human Interaction, 17</w:t>
      </w:r>
      <w:r w:rsidRPr="00DE7B3B">
        <w:rPr>
          <w:rFonts w:ascii="Times New Roman" w:hAnsi="Times New Roman"/>
          <w:iCs/>
          <w:szCs w:val="24"/>
        </w:rPr>
        <w:t xml:space="preserve">, article 18. doi:10.1145/1879831.1879836 </w:t>
      </w:r>
    </w:p>
    <w:p w:rsidR="00BF5DD3" w:rsidRPr="00BF5DD3" w:rsidRDefault="00B22D9E" w:rsidP="00AF20B3">
      <w:pPr>
        <w:widowControl w:val="0"/>
        <w:spacing w:line="480" w:lineRule="auto"/>
        <w:ind w:left="720" w:hanging="720"/>
      </w:pPr>
      <w:r w:rsidRPr="00C1482B">
        <w:t xml:space="preserve">Druckman, J. N., Peterson, E., &amp; Slothuus, R. (2013). How elite partisan polarization affects public opinion formation. </w:t>
      </w:r>
      <w:r w:rsidRPr="00C1482B">
        <w:rPr>
          <w:i/>
          <w:iCs/>
        </w:rPr>
        <w:t>American Political Science Review</w:t>
      </w:r>
      <w:r w:rsidRPr="00C1482B">
        <w:t xml:space="preserve">, </w:t>
      </w:r>
      <w:r w:rsidRPr="00C1482B">
        <w:rPr>
          <w:i/>
          <w:iCs/>
        </w:rPr>
        <w:t>107</w:t>
      </w:r>
      <w:r w:rsidRPr="00C1482B">
        <w:t>, 57-7</w:t>
      </w:r>
      <w:r w:rsidR="00125F5E">
        <w:t xml:space="preserve">9. </w:t>
      </w:r>
      <w:r w:rsidR="007B4C25" w:rsidRPr="00C1482B">
        <w:t>doi:10.1017/S0003055412000500</w:t>
      </w:r>
    </w:p>
    <w:p w:rsidR="00BF5DD3" w:rsidRDefault="00BF5DD3" w:rsidP="00AF20B3">
      <w:pPr>
        <w:widowControl w:val="0"/>
        <w:spacing w:line="480" w:lineRule="auto"/>
        <w:ind w:left="720" w:hanging="720"/>
        <w:rPr>
          <w:rFonts w:ascii="Times New Roman" w:hAnsi="Times New Roman"/>
          <w:iCs/>
          <w:szCs w:val="24"/>
        </w:rPr>
      </w:pPr>
      <w:r w:rsidRPr="00BF5DD3">
        <w:rPr>
          <w:rFonts w:ascii="Times New Roman" w:hAnsi="Times New Roman"/>
          <w:iCs/>
          <w:szCs w:val="24"/>
        </w:rPr>
        <w:t>Eas</w:t>
      </w:r>
      <w:r w:rsidR="00CC0579">
        <w:rPr>
          <w:rFonts w:ascii="Times New Roman" w:hAnsi="Times New Roman"/>
          <w:iCs/>
          <w:szCs w:val="24"/>
        </w:rPr>
        <w:t xml:space="preserve">terday, M. W., Rees Lewis, D., </w:t>
      </w:r>
      <w:r w:rsidRPr="00BF5DD3">
        <w:rPr>
          <w:rFonts w:ascii="Times New Roman" w:hAnsi="Times New Roman"/>
          <w:iCs/>
          <w:szCs w:val="24"/>
        </w:rPr>
        <w:t xml:space="preserve">&amp; Gerber, E. M. (2017). Designing crowdcritique systems for formative feedback. </w:t>
      </w:r>
      <w:r w:rsidRPr="00BF5DD3">
        <w:rPr>
          <w:rFonts w:ascii="Times New Roman" w:hAnsi="Times New Roman"/>
          <w:i/>
          <w:iCs/>
          <w:szCs w:val="24"/>
        </w:rPr>
        <w:t>International Journal of Artificial Intelligence in Education, 27</w:t>
      </w:r>
      <w:r w:rsidR="00CC0579">
        <w:rPr>
          <w:rFonts w:ascii="Times New Roman" w:hAnsi="Times New Roman"/>
          <w:iCs/>
          <w:szCs w:val="24"/>
        </w:rPr>
        <w:t>, 623-663.</w:t>
      </w:r>
      <w:r w:rsidRPr="00BF5DD3">
        <w:rPr>
          <w:rFonts w:ascii="Times New Roman" w:hAnsi="Times New Roman"/>
          <w:iCs/>
          <w:szCs w:val="24"/>
        </w:rPr>
        <w:t xml:space="preserve"> doi:10.1007/s40593-016-0125-9</w:t>
      </w:r>
    </w:p>
    <w:p w:rsidR="004B637B" w:rsidRPr="00CA4DA6"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CA4DA6">
        <w:rPr>
          <w:rFonts w:ascii="Times New Roman" w:hAnsi="Times New Roman"/>
          <w:iCs/>
          <w:szCs w:val="24"/>
        </w:rPr>
        <w:t xml:space="preserve">Falk, E. B., Berkman, E. T., &amp; Lieberman, M. D. (2012). From neural responses to population behavior: Neural focus group predicts population-level media effects. </w:t>
      </w:r>
      <w:r w:rsidRPr="00CA4DA6">
        <w:rPr>
          <w:rFonts w:ascii="Times New Roman" w:hAnsi="Times New Roman"/>
          <w:i/>
          <w:iCs/>
          <w:szCs w:val="24"/>
        </w:rPr>
        <w:t>Psychological Science, 23</w:t>
      </w:r>
      <w:r>
        <w:rPr>
          <w:rFonts w:ascii="Times New Roman" w:hAnsi="Times New Roman"/>
          <w:iCs/>
          <w:szCs w:val="24"/>
        </w:rPr>
        <w:t>, 439-445. doi:10.1177/0956797611434964</w:t>
      </w:r>
    </w:p>
    <w:p w:rsidR="004B637B" w:rsidRPr="0046432A" w:rsidRDefault="004B637B" w:rsidP="004B637B">
      <w:pPr>
        <w:spacing w:line="480" w:lineRule="auto"/>
        <w:ind w:left="720" w:hanging="720"/>
        <w:rPr>
          <w:rFonts w:ascii="Times New Roman" w:hAnsi="Times New Roman"/>
          <w:iCs/>
          <w:szCs w:val="24"/>
        </w:rPr>
      </w:pPr>
      <w:r>
        <w:rPr>
          <w:rFonts w:ascii="Times New Roman" w:hAnsi="Times New Roman"/>
          <w:iCs/>
          <w:szCs w:val="24"/>
        </w:rPr>
        <w:lastRenderedPageBreak/>
        <w:t xml:space="preserve">* </w:t>
      </w:r>
      <w:r w:rsidRPr="00CA4DA6">
        <w:rPr>
          <w:rFonts w:ascii="Times New Roman" w:hAnsi="Times New Roman"/>
          <w:iCs/>
          <w:szCs w:val="24"/>
        </w:rPr>
        <w:t xml:space="preserve">Falk, E. B., O’Donnell, M. B., Tompson, S., Gonzalez, R., Dal Cin, S., Strecher, V., </w:t>
      </w:r>
      <w:r>
        <w:rPr>
          <w:rFonts w:ascii="Times New Roman" w:hAnsi="Times New Roman"/>
          <w:iCs/>
          <w:szCs w:val="24"/>
        </w:rPr>
        <w:t xml:space="preserve">. . . </w:t>
      </w:r>
      <w:r w:rsidRPr="00CA4DA6">
        <w:rPr>
          <w:rFonts w:ascii="Times New Roman" w:hAnsi="Times New Roman"/>
          <w:iCs/>
          <w:szCs w:val="24"/>
        </w:rPr>
        <w:t xml:space="preserve">An, L. (2016). Functional brain imaging predicts public health campaign success. </w:t>
      </w:r>
      <w:r w:rsidRPr="00CA4DA6">
        <w:rPr>
          <w:rFonts w:ascii="Times New Roman" w:hAnsi="Times New Roman"/>
          <w:i/>
          <w:iCs/>
          <w:szCs w:val="24"/>
        </w:rPr>
        <w:t>Social Cognitive and Affective Neuroscience, 11</w:t>
      </w:r>
      <w:r w:rsidRPr="00CA4DA6">
        <w:rPr>
          <w:rFonts w:ascii="Times New Roman" w:hAnsi="Times New Roman"/>
          <w:iCs/>
          <w:szCs w:val="24"/>
        </w:rPr>
        <w:t>, 204-214. doi:10.1093/scan/nsv108</w:t>
      </w:r>
    </w:p>
    <w:p w:rsidR="004B637B"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Faulkner, M. &amp; Kennedy, R. (2008). A new tool for pre-testing direct mail. </w:t>
      </w:r>
      <w:r w:rsidRPr="0046432A">
        <w:rPr>
          <w:rFonts w:ascii="Times New Roman" w:hAnsi="Times New Roman"/>
          <w:i/>
          <w:iCs/>
          <w:szCs w:val="24"/>
        </w:rPr>
        <w:t>International Journal of Market Research, 50</w:t>
      </w:r>
      <w:r w:rsidRPr="0046432A">
        <w:rPr>
          <w:rFonts w:ascii="Times New Roman" w:hAnsi="Times New Roman"/>
          <w:iCs/>
          <w:szCs w:val="24"/>
        </w:rPr>
        <w:t>, 469-490.</w:t>
      </w:r>
    </w:p>
    <w:p w:rsidR="0097684E" w:rsidRDefault="004B637B" w:rsidP="00AF20B3">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0097684E" w:rsidRPr="0046432A">
        <w:rPr>
          <w:rFonts w:ascii="Times New Roman" w:hAnsi="Times New Roman"/>
          <w:iCs/>
          <w:szCs w:val="24"/>
        </w:rPr>
        <w:t xml:space="preserve">Ganzach, Y., Weber, Y., &amp; Ben-Or, P. (1997). Message framing and buying behavior: On the difference between artificial and natural environment. </w:t>
      </w:r>
      <w:r w:rsidR="0097684E" w:rsidRPr="0046432A">
        <w:rPr>
          <w:rFonts w:ascii="Times New Roman" w:hAnsi="Times New Roman"/>
          <w:i/>
          <w:iCs/>
          <w:szCs w:val="24"/>
        </w:rPr>
        <w:t>Journal of Business Research, 40</w:t>
      </w:r>
      <w:r w:rsidR="0097684E" w:rsidRPr="0046432A">
        <w:rPr>
          <w:rFonts w:ascii="Times New Roman" w:hAnsi="Times New Roman"/>
          <w:iCs/>
          <w:szCs w:val="24"/>
        </w:rPr>
        <w:t>, 91-95. doi</w:t>
      </w:r>
      <w:r w:rsidR="0097684E">
        <w:rPr>
          <w:rFonts w:ascii="Times New Roman" w:hAnsi="Times New Roman"/>
          <w:iCs/>
          <w:szCs w:val="24"/>
        </w:rPr>
        <w:t>:10.1016/S0148-2963(96)00208-1</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Glynn, S. A., Williams, A. E., Nass, C. C., Bethel, J., Kessler, D., Scott, E. P., </w:t>
      </w:r>
      <w:r w:rsidR="00D16A84" w:rsidRPr="0046432A">
        <w:rPr>
          <w:rFonts w:ascii="Times New Roman" w:hAnsi="Times New Roman"/>
          <w:iCs/>
          <w:szCs w:val="24"/>
        </w:rPr>
        <w:t xml:space="preserve">. . . </w:t>
      </w:r>
      <w:r w:rsidRPr="0046432A">
        <w:rPr>
          <w:rFonts w:ascii="Times New Roman" w:hAnsi="Times New Roman"/>
          <w:iCs/>
          <w:szCs w:val="24"/>
        </w:rPr>
        <w:t xml:space="preserve">Schreiber, G. B. (2003). Attitudes toward blood donation incentives in the United States: Implications for donor recruitment. </w:t>
      </w:r>
      <w:r w:rsidRPr="0046432A">
        <w:rPr>
          <w:rFonts w:ascii="Times New Roman" w:hAnsi="Times New Roman"/>
          <w:i/>
          <w:iCs/>
          <w:szCs w:val="24"/>
        </w:rPr>
        <w:t>Transfusion, 43</w:t>
      </w:r>
      <w:r w:rsidRPr="0046432A">
        <w:rPr>
          <w:rFonts w:ascii="Times New Roman" w:hAnsi="Times New Roman"/>
          <w:iCs/>
          <w:szCs w:val="24"/>
        </w:rPr>
        <w:t>, 7-16. doi:10.1046/j.1537-2995.2003.00252.x</w:t>
      </w:r>
    </w:p>
    <w:p w:rsidR="004B637B" w:rsidRPr="0046432A"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Goldsmith, K., &amp; Dhar, R. (2013). Negativity bias and task motivation: Testing the effectiveness of positively versus negatively framed incentives. </w:t>
      </w:r>
      <w:r w:rsidRPr="0046432A">
        <w:rPr>
          <w:rFonts w:ascii="Times New Roman" w:hAnsi="Times New Roman"/>
          <w:i/>
          <w:iCs/>
          <w:szCs w:val="24"/>
        </w:rPr>
        <w:t>Journal of Experimental Psychology: Applied, 19</w:t>
      </w:r>
      <w:r w:rsidRPr="0046432A">
        <w:rPr>
          <w:rFonts w:ascii="Times New Roman" w:hAnsi="Times New Roman"/>
          <w:iCs/>
          <w:szCs w:val="24"/>
        </w:rPr>
        <w:t>, 358-366. doi:10.1037/a0034415</w:t>
      </w:r>
    </w:p>
    <w:p w:rsidR="004B637B" w:rsidRPr="0046432A" w:rsidRDefault="004B637B" w:rsidP="004B637B">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Gollust, S. E., Niederdeppe, J., &amp; Barry, C. L. (2013). Framing the consequences of childhood obesity to increase public support for obesity prevention policy. </w:t>
      </w:r>
      <w:r w:rsidRPr="0046432A">
        <w:rPr>
          <w:rFonts w:ascii="Times New Roman" w:hAnsi="Times New Roman"/>
          <w:i/>
          <w:iCs/>
          <w:szCs w:val="24"/>
        </w:rPr>
        <w:t>American Journal of Public Health, 103,</w:t>
      </w:r>
      <w:r>
        <w:rPr>
          <w:rFonts w:ascii="Times New Roman" w:hAnsi="Times New Roman"/>
          <w:iCs/>
          <w:szCs w:val="24"/>
        </w:rPr>
        <w:t xml:space="preserve"> e96-e102. </w:t>
      </w:r>
      <w:r w:rsidRPr="0046432A">
        <w:rPr>
          <w:rFonts w:ascii="Times New Roman" w:hAnsi="Times New Roman"/>
          <w:iCs/>
          <w:szCs w:val="24"/>
        </w:rPr>
        <w:t>doi:10.2105/AJPH.2013.301271</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Haley, R. I., &amp; Baldinger, A. L. (1991)</w:t>
      </w:r>
      <w:r w:rsidR="00AC2AC8">
        <w:rPr>
          <w:rFonts w:ascii="Times New Roman" w:hAnsi="Times New Roman"/>
          <w:iCs/>
          <w:szCs w:val="24"/>
        </w:rPr>
        <w:t>.</w:t>
      </w:r>
      <w:r w:rsidRPr="0046432A">
        <w:rPr>
          <w:rFonts w:ascii="Times New Roman" w:hAnsi="Times New Roman"/>
          <w:iCs/>
          <w:szCs w:val="24"/>
        </w:rPr>
        <w:t xml:space="preserve"> The ARF Copy Research Validity Project. </w:t>
      </w:r>
      <w:r w:rsidRPr="0046432A">
        <w:rPr>
          <w:rFonts w:ascii="Times New Roman" w:hAnsi="Times New Roman"/>
          <w:i/>
          <w:iCs/>
          <w:szCs w:val="24"/>
        </w:rPr>
        <w:t xml:space="preserve">Journal of Advertising Research, </w:t>
      </w:r>
      <w:r w:rsidRPr="0046432A">
        <w:rPr>
          <w:rFonts w:ascii="Times New Roman" w:hAnsi="Times New Roman"/>
          <w:bCs/>
          <w:i/>
          <w:iCs/>
          <w:szCs w:val="24"/>
        </w:rPr>
        <w:t>31</w:t>
      </w:r>
      <w:r w:rsidRPr="0046432A">
        <w:rPr>
          <w:rFonts w:ascii="Times New Roman" w:hAnsi="Times New Roman"/>
          <w:bCs/>
          <w:iCs/>
          <w:szCs w:val="24"/>
        </w:rPr>
        <w:t>(</w:t>
      </w:r>
      <w:r w:rsidRPr="0046432A">
        <w:rPr>
          <w:rFonts w:ascii="Times New Roman" w:hAnsi="Times New Roman"/>
          <w:iCs/>
          <w:szCs w:val="24"/>
        </w:rPr>
        <w:t>2), 11–32.</w:t>
      </w:r>
    </w:p>
    <w:p w:rsidR="004B637B" w:rsidRPr="0046432A"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Hansmann, R., Loukopoulos, P., &amp; Scholz, R. W. (2009). Characteristics of effective battery recycling slogans: A Swiss field study. </w:t>
      </w:r>
      <w:r w:rsidRPr="0046432A">
        <w:rPr>
          <w:rFonts w:ascii="Times New Roman" w:hAnsi="Times New Roman"/>
          <w:i/>
          <w:iCs/>
          <w:szCs w:val="24"/>
        </w:rPr>
        <w:t>Resources, Conservation and Recycling, 53</w:t>
      </w:r>
      <w:r w:rsidRPr="0046432A">
        <w:rPr>
          <w:rFonts w:ascii="Times New Roman" w:hAnsi="Times New Roman"/>
          <w:iCs/>
          <w:szCs w:val="24"/>
        </w:rPr>
        <w:t>, 218-230. doi:10.1016/j.resconrec.2008.12.003</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Healey, B., &amp; Hoek, J. (2016). Young adult smokers’ and prior-smokers’ evaluations of novel </w:t>
      </w:r>
      <w:r w:rsidRPr="0046432A">
        <w:rPr>
          <w:rFonts w:ascii="Times New Roman" w:hAnsi="Times New Roman"/>
          <w:iCs/>
          <w:szCs w:val="24"/>
        </w:rPr>
        <w:lastRenderedPageBreak/>
        <w:t xml:space="preserve">tobacco warning images. </w:t>
      </w:r>
      <w:r w:rsidRPr="0046432A">
        <w:rPr>
          <w:rFonts w:ascii="Times New Roman" w:hAnsi="Times New Roman"/>
          <w:i/>
          <w:iCs/>
          <w:szCs w:val="24"/>
        </w:rPr>
        <w:t>Nicotine &amp; Tobacco Research, 18</w:t>
      </w:r>
      <w:r w:rsidR="00FE090E">
        <w:rPr>
          <w:rFonts w:ascii="Times New Roman" w:hAnsi="Times New Roman"/>
          <w:iCs/>
          <w:szCs w:val="24"/>
        </w:rPr>
        <w:t xml:space="preserve">, 93-97. </w:t>
      </w:r>
      <w:r w:rsidRPr="0046432A">
        <w:rPr>
          <w:rFonts w:ascii="Times New Roman" w:hAnsi="Times New Roman"/>
          <w:iCs/>
          <w:szCs w:val="24"/>
        </w:rPr>
        <w:t>doi:10.1093/ntr/ntv041</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Hernandez, C., Wang, S., Abraham, I., Angulo, M. I., Kim, H., Meza, J. R., </w:t>
      </w:r>
      <w:r w:rsidR="00D16A84" w:rsidRPr="0046432A">
        <w:rPr>
          <w:rFonts w:ascii="Times New Roman" w:hAnsi="Times New Roman"/>
          <w:iCs/>
          <w:szCs w:val="24"/>
        </w:rPr>
        <w:t xml:space="preserve">. . . </w:t>
      </w:r>
      <w:r w:rsidRPr="0046432A">
        <w:rPr>
          <w:rFonts w:ascii="Times New Roman" w:hAnsi="Times New Roman"/>
          <w:iCs/>
          <w:szCs w:val="24"/>
        </w:rPr>
        <w:t xml:space="preserve">Uddin, S. (2014). Evaluation of educational videos to increase skin cancer risk awareness and sun-safe behaviors among adult Hispanics. </w:t>
      </w:r>
      <w:r w:rsidRPr="0046432A">
        <w:rPr>
          <w:rFonts w:ascii="Times New Roman" w:hAnsi="Times New Roman"/>
          <w:i/>
          <w:iCs/>
          <w:szCs w:val="24"/>
        </w:rPr>
        <w:t>Journal of Cancer Education, 29</w:t>
      </w:r>
      <w:r w:rsidRPr="0046432A">
        <w:rPr>
          <w:rFonts w:ascii="Times New Roman" w:hAnsi="Times New Roman"/>
          <w:iCs/>
          <w:szCs w:val="24"/>
        </w:rPr>
        <w:t>, 563-56</w:t>
      </w:r>
      <w:r w:rsidR="00FF7857">
        <w:rPr>
          <w:rFonts w:ascii="Times New Roman" w:hAnsi="Times New Roman"/>
          <w:iCs/>
          <w:szCs w:val="24"/>
        </w:rPr>
        <w:t>9.</w:t>
      </w:r>
      <w:r w:rsidR="007B4C25">
        <w:rPr>
          <w:rFonts w:ascii="Times New Roman" w:hAnsi="Times New Roman"/>
          <w:iCs/>
          <w:szCs w:val="24"/>
        </w:rPr>
        <w:t xml:space="preserve"> </w:t>
      </w:r>
      <w:r w:rsidR="007B4C25">
        <w:t>doi:10.1007/s13187-014-0624-z</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Hood, K. B., Shook, N. J., &amp; Belgrave, F. Z. (</w:t>
      </w:r>
      <w:r w:rsidR="00515E14">
        <w:rPr>
          <w:rFonts w:ascii="Times New Roman" w:hAnsi="Times New Roman"/>
          <w:iCs/>
          <w:szCs w:val="24"/>
        </w:rPr>
        <w:t>2017</w:t>
      </w:r>
      <w:r w:rsidRPr="0046432A">
        <w:rPr>
          <w:rFonts w:ascii="Times New Roman" w:hAnsi="Times New Roman"/>
          <w:iCs/>
          <w:szCs w:val="24"/>
        </w:rPr>
        <w:t xml:space="preserve">). “Jimmy cap before you tap”: Developing condom use messages for African American women. </w:t>
      </w:r>
      <w:r w:rsidRPr="0046432A">
        <w:rPr>
          <w:rFonts w:ascii="Times New Roman" w:hAnsi="Times New Roman"/>
          <w:i/>
          <w:iCs/>
          <w:szCs w:val="24"/>
        </w:rPr>
        <w:t>Journal of Sex Research</w:t>
      </w:r>
      <w:r w:rsidR="00515E14">
        <w:rPr>
          <w:rFonts w:ascii="Times New Roman" w:hAnsi="Times New Roman"/>
          <w:i/>
          <w:iCs/>
          <w:szCs w:val="24"/>
        </w:rPr>
        <w:t>, 54</w:t>
      </w:r>
      <w:r w:rsidR="00515E14">
        <w:rPr>
          <w:rFonts w:ascii="Times New Roman" w:hAnsi="Times New Roman"/>
          <w:iCs/>
          <w:szCs w:val="24"/>
        </w:rPr>
        <w:t>, 651-664</w:t>
      </w:r>
      <w:r w:rsidRPr="0046432A">
        <w:rPr>
          <w:rFonts w:ascii="Times New Roman" w:hAnsi="Times New Roman"/>
          <w:i/>
          <w:iCs/>
          <w:szCs w:val="24"/>
        </w:rPr>
        <w:t>.</w:t>
      </w:r>
      <w:r w:rsidRPr="0046432A">
        <w:rPr>
          <w:rFonts w:ascii="Times New Roman" w:hAnsi="Times New Roman"/>
          <w:iCs/>
          <w:szCs w:val="24"/>
        </w:rPr>
        <w:t xml:space="preserve"> doi:10.1080/00224499.2016.1168351</w:t>
      </w:r>
    </w:p>
    <w:p w:rsidR="004B637B" w:rsidRDefault="004B637B" w:rsidP="00AF20B3">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Hornikx, J. (2008). Comparing the actual and expected persuasiveness of evidence types: How good are lay people at selecting persuasive evidence? </w:t>
      </w:r>
      <w:r w:rsidRPr="0046432A">
        <w:rPr>
          <w:rFonts w:ascii="Times New Roman" w:hAnsi="Times New Roman"/>
          <w:i/>
          <w:iCs/>
          <w:szCs w:val="24"/>
        </w:rPr>
        <w:t>Argumentation, 22</w:t>
      </w:r>
      <w:r w:rsidRPr="0046432A">
        <w:rPr>
          <w:rFonts w:ascii="Times New Roman" w:hAnsi="Times New Roman"/>
          <w:iCs/>
          <w:szCs w:val="24"/>
        </w:rPr>
        <w:t>, 555-569. doi:10.1007/s10503-007-9067-6</w:t>
      </w:r>
    </w:p>
    <w:p w:rsidR="00313CC7" w:rsidRPr="00313CC7" w:rsidRDefault="004B637B" w:rsidP="00313CC7">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00313CC7" w:rsidRPr="00313CC7">
        <w:rPr>
          <w:rFonts w:ascii="Times New Roman" w:hAnsi="Times New Roman"/>
          <w:iCs/>
          <w:szCs w:val="24"/>
        </w:rPr>
        <w:t xml:space="preserve">Hullett, C. R. (2000). </w:t>
      </w:r>
      <w:r w:rsidR="00313CC7" w:rsidRPr="00313CC7">
        <w:rPr>
          <w:rFonts w:ascii="Times New Roman" w:hAnsi="Times New Roman"/>
          <w:i/>
          <w:iCs/>
          <w:szCs w:val="24"/>
        </w:rPr>
        <w:t>The mediating role of values in value-expressive attitudes</w:t>
      </w:r>
      <w:r w:rsidR="00313CC7" w:rsidRPr="00313CC7">
        <w:rPr>
          <w:rFonts w:ascii="Times New Roman" w:hAnsi="Times New Roman"/>
          <w:iCs/>
          <w:szCs w:val="24"/>
        </w:rPr>
        <w:t xml:space="preserve"> (doctoral dissertation). ProQuest 9985400.</w:t>
      </w:r>
    </w:p>
    <w:p w:rsidR="00CD7C01" w:rsidRDefault="00CD7C01" w:rsidP="00AF20B3">
      <w:pPr>
        <w:widowControl w:val="0"/>
        <w:spacing w:line="480" w:lineRule="auto"/>
        <w:ind w:left="720" w:hanging="720"/>
        <w:rPr>
          <w:rFonts w:ascii="Times New Roman" w:hAnsi="Times New Roman"/>
          <w:szCs w:val="24"/>
        </w:rPr>
      </w:pPr>
      <w:r w:rsidRPr="00092A1C">
        <w:rPr>
          <w:rFonts w:ascii="Times New Roman" w:hAnsi="Times New Roman"/>
          <w:szCs w:val="24"/>
        </w:rPr>
        <w:t xml:space="preserve">Hullett, C. R. (2002). Charting the process underlying the change of value-expressive attitudes: The importance of value-relevance in predicting the matching effect. </w:t>
      </w:r>
      <w:r w:rsidRPr="00092A1C">
        <w:rPr>
          <w:rFonts w:ascii="Times New Roman" w:hAnsi="Times New Roman"/>
          <w:i/>
          <w:iCs/>
          <w:szCs w:val="24"/>
        </w:rPr>
        <w:t>Communication Monographs, 69</w:t>
      </w:r>
      <w:r w:rsidRPr="00092A1C">
        <w:rPr>
          <w:rFonts w:ascii="Times New Roman" w:hAnsi="Times New Roman"/>
          <w:szCs w:val="24"/>
        </w:rPr>
        <w:t>, 158-178. doi:10.1080/714041711</w:t>
      </w:r>
    </w:p>
    <w:p w:rsidR="00CD7C01" w:rsidRPr="0046432A" w:rsidRDefault="00CD7C01" w:rsidP="00AF20B3">
      <w:pPr>
        <w:widowControl w:val="0"/>
        <w:spacing w:line="480" w:lineRule="auto"/>
        <w:ind w:left="720" w:hanging="720"/>
        <w:rPr>
          <w:rFonts w:ascii="Times New Roman" w:hAnsi="Times New Roman"/>
          <w:iCs/>
          <w:szCs w:val="24"/>
        </w:rPr>
      </w:pPr>
      <w:r w:rsidRPr="00887D6F">
        <w:rPr>
          <w:rFonts w:ascii="Times New Roman" w:hAnsi="Times New Roman"/>
          <w:szCs w:val="24"/>
        </w:rPr>
        <w:t xml:space="preserve">Hullett, C. R. (2004). Using functional theory to promote sexually transmitted disease (STD) testing: The impact of value-expressive messages and guilt. </w:t>
      </w:r>
      <w:r w:rsidRPr="00887D6F">
        <w:rPr>
          <w:rFonts w:ascii="Times New Roman" w:hAnsi="Times New Roman"/>
          <w:i/>
          <w:iCs/>
          <w:szCs w:val="24"/>
        </w:rPr>
        <w:t>Communication Research, 31</w:t>
      </w:r>
      <w:r w:rsidRPr="00887D6F">
        <w:rPr>
          <w:rFonts w:ascii="Times New Roman" w:hAnsi="Times New Roman"/>
          <w:szCs w:val="24"/>
        </w:rPr>
        <w:t>, 363-396. doi:10.1177/0093650204266103</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Jasek, J. P., Johns, M., Mbamalu, I., Auer, K., Kilgore, E. A., &amp; Kansagra, S. M. (2015). One cigarette is one too many: Evaluating a light smoker-targeted media campaign. </w:t>
      </w:r>
      <w:r w:rsidRPr="0046432A">
        <w:rPr>
          <w:rFonts w:ascii="Times New Roman" w:hAnsi="Times New Roman"/>
          <w:i/>
          <w:iCs/>
          <w:szCs w:val="24"/>
        </w:rPr>
        <w:t>Tobacco Control, 24,</w:t>
      </w:r>
      <w:r w:rsidR="00941727">
        <w:rPr>
          <w:rFonts w:ascii="Times New Roman" w:hAnsi="Times New Roman"/>
          <w:iCs/>
          <w:szCs w:val="24"/>
        </w:rPr>
        <w:t xml:space="preserve"> 362-368. </w:t>
      </w:r>
      <w:r w:rsidRPr="0046432A">
        <w:rPr>
          <w:rFonts w:ascii="Times New Roman" w:hAnsi="Times New Roman"/>
          <w:iCs/>
          <w:szCs w:val="24"/>
        </w:rPr>
        <w:t xml:space="preserve">doi:10.1136/tobaccocontrol-2013-051348 </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lastRenderedPageBreak/>
        <w:t xml:space="preserve">Latimer, A. E., Krishnan-Sarin, S., Cavallo, D. A., Duhig, A., Salovey, P., &amp; O’Malley, S. A. (2012). Targeted smoking cessation messages for adolescents. </w:t>
      </w:r>
      <w:r w:rsidRPr="0046432A">
        <w:rPr>
          <w:rFonts w:ascii="Times New Roman" w:hAnsi="Times New Roman"/>
          <w:i/>
          <w:iCs/>
          <w:szCs w:val="24"/>
        </w:rPr>
        <w:t>Journal of Adolescent Health, 50</w:t>
      </w:r>
      <w:r w:rsidRPr="0046432A">
        <w:rPr>
          <w:rFonts w:ascii="Times New Roman" w:hAnsi="Times New Roman"/>
          <w:iCs/>
          <w:szCs w:val="24"/>
        </w:rPr>
        <w:t>, 47-53. doi:10.1016/j.jadohealth.2011.04.013</w:t>
      </w:r>
    </w:p>
    <w:p w:rsidR="004B637B"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CA4DA6">
        <w:rPr>
          <w:rFonts w:ascii="Times New Roman" w:hAnsi="Times New Roman"/>
          <w:iCs/>
          <w:szCs w:val="24"/>
        </w:rPr>
        <w:t xml:space="preserve">Leoniak, K. J., &amp; Maj, K. (2016). A slice of hygiene: Justification and consequence in the persuasiveness of prescriptive and proscriptive signs. </w:t>
      </w:r>
      <w:r w:rsidRPr="00CA4DA6">
        <w:rPr>
          <w:rFonts w:ascii="Times New Roman" w:hAnsi="Times New Roman"/>
          <w:i/>
          <w:iCs/>
          <w:szCs w:val="24"/>
        </w:rPr>
        <w:t>Social Influence, 11</w:t>
      </w:r>
      <w:r w:rsidRPr="00CA4DA6">
        <w:rPr>
          <w:rFonts w:ascii="Times New Roman" w:hAnsi="Times New Roman"/>
          <w:iCs/>
          <w:szCs w:val="24"/>
        </w:rPr>
        <w:t>, 271-283. doi:10.1080/15534510.2016.1267663</w:t>
      </w:r>
    </w:p>
    <w:p w:rsidR="004B637B" w:rsidRDefault="004B637B" w:rsidP="004B637B">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Pr="00CA4DA6">
        <w:rPr>
          <w:rFonts w:ascii="Times New Roman" w:hAnsi="Times New Roman"/>
          <w:iCs/>
          <w:szCs w:val="24"/>
        </w:rPr>
        <w:t xml:space="preserve">Lockwood, P., Marshall, T. C., &amp; Sadler, P. (2005). Promoting success or preventing failure: Cultural differences in motivation by positive and negative role models. </w:t>
      </w:r>
      <w:r w:rsidRPr="00CA4DA6">
        <w:rPr>
          <w:rFonts w:ascii="Times New Roman" w:hAnsi="Times New Roman"/>
          <w:i/>
          <w:iCs/>
          <w:szCs w:val="24"/>
        </w:rPr>
        <w:t>Personality and Social Psychology Bulletin, 31</w:t>
      </w:r>
      <w:r>
        <w:rPr>
          <w:rFonts w:ascii="Times New Roman" w:hAnsi="Times New Roman"/>
          <w:iCs/>
          <w:szCs w:val="24"/>
        </w:rPr>
        <w:t xml:space="preserve">, 379-392. </w:t>
      </w:r>
      <w:r w:rsidRPr="00CA4DA6">
        <w:rPr>
          <w:rFonts w:ascii="Times New Roman" w:hAnsi="Times New Roman"/>
          <w:iCs/>
          <w:szCs w:val="24"/>
        </w:rPr>
        <w:t>doi:10.1177/0146167204271598</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Maddock, J. E., Silbanuz, A., &amp; Reger-Nash, B. (2008)</w:t>
      </w:r>
      <w:r w:rsidR="00941727">
        <w:rPr>
          <w:rFonts w:ascii="Times New Roman" w:hAnsi="Times New Roman"/>
          <w:iCs/>
          <w:szCs w:val="24"/>
        </w:rPr>
        <w:t xml:space="preserve">. </w:t>
      </w:r>
      <w:r w:rsidRPr="0046432A">
        <w:rPr>
          <w:rFonts w:ascii="Times New Roman" w:hAnsi="Times New Roman"/>
          <w:iCs/>
          <w:szCs w:val="24"/>
        </w:rPr>
        <w:t>Formative research to develop a mass media campaign to increase physical activity and nut</w:t>
      </w:r>
      <w:r w:rsidR="00941727">
        <w:rPr>
          <w:rFonts w:ascii="Times New Roman" w:hAnsi="Times New Roman"/>
          <w:iCs/>
          <w:szCs w:val="24"/>
        </w:rPr>
        <w:t xml:space="preserve">rition in a multiethnic state. </w:t>
      </w:r>
      <w:r w:rsidRPr="0046432A">
        <w:rPr>
          <w:rFonts w:ascii="Times New Roman" w:hAnsi="Times New Roman"/>
          <w:i/>
          <w:iCs/>
          <w:szCs w:val="24"/>
        </w:rPr>
        <w:t>Journal of Health Communication</w:t>
      </w:r>
      <w:r w:rsidRPr="0046432A">
        <w:rPr>
          <w:rFonts w:ascii="Times New Roman" w:hAnsi="Times New Roman"/>
          <w:iCs/>
          <w:szCs w:val="24"/>
        </w:rPr>
        <w:t>, 13, 208-216. doi:10.1080/10810730701807225</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Malo, T. L., Gilkey, M. B., Hall, M. E., Shah, P. D., &amp; Brewer, N. T. (</w:t>
      </w:r>
      <w:r w:rsidR="00C81DB2">
        <w:rPr>
          <w:rFonts w:ascii="Times New Roman" w:hAnsi="Times New Roman"/>
          <w:iCs/>
          <w:szCs w:val="24"/>
        </w:rPr>
        <w:t>2016</w:t>
      </w:r>
      <w:r w:rsidRPr="0046432A">
        <w:rPr>
          <w:rFonts w:ascii="Times New Roman" w:hAnsi="Times New Roman"/>
          <w:iCs/>
          <w:szCs w:val="24"/>
        </w:rPr>
        <w:t xml:space="preserve">). Messages to motivate human papillomavirus vaccination: National studies of parents and physicians. </w:t>
      </w:r>
      <w:r w:rsidRPr="0046432A">
        <w:rPr>
          <w:rFonts w:ascii="Times New Roman" w:hAnsi="Times New Roman"/>
          <w:i/>
          <w:iCs/>
          <w:szCs w:val="24"/>
        </w:rPr>
        <w:t>Cancer Epidemiology, Biomarkers, and Prevention</w:t>
      </w:r>
      <w:r w:rsidR="00C81DB2">
        <w:rPr>
          <w:rFonts w:ascii="Times New Roman" w:hAnsi="Times New Roman"/>
          <w:i/>
          <w:iCs/>
          <w:szCs w:val="24"/>
        </w:rPr>
        <w:t>, 25</w:t>
      </w:r>
      <w:r w:rsidR="00C81DB2">
        <w:rPr>
          <w:rFonts w:ascii="Times New Roman" w:hAnsi="Times New Roman"/>
          <w:iCs/>
          <w:szCs w:val="24"/>
        </w:rPr>
        <w:t>, 1383-1391</w:t>
      </w:r>
      <w:r w:rsidRPr="0046432A">
        <w:rPr>
          <w:rFonts w:ascii="Times New Roman" w:hAnsi="Times New Roman"/>
          <w:iCs/>
          <w:szCs w:val="24"/>
        </w:rPr>
        <w:t>. doi:10.1158/1055-9965.EPI-16-0224</w:t>
      </w:r>
    </w:p>
    <w:p w:rsidR="004B637B" w:rsidRDefault="004B637B" w:rsidP="004B637B">
      <w:pPr>
        <w:spacing w:line="480" w:lineRule="auto"/>
        <w:ind w:left="720" w:hanging="720"/>
        <w:rPr>
          <w:rFonts w:ascii="Times New Roman" w:hAnsi="Times New Roman"/>
          <w:iCs/>
          <w:szCs w:val="24"/>
        </w:rPr>
      </w:pPr>
      <w:r>
        <w:t xml:space="preserve">* </w:t>
      </w:r>
      <w:r w:rsidRPr="00866CE5">
        <w:t xml:space="preserve">McIntyre, P., Barnett, M. A., Harris, R. J., Shanteau, J., Skowronski, J. J., &amp; Klassen, M. (1987). Psychological factors influencing decisions to donate organs. </w:t>
      </w:r>
      <w:r w:rsidRPr="00866CE5">
        <w:rPr>
          <w:i/>
        </w:rPr>
        <w:t>Advances in Consumer Research, 14</w:t>
      </w:r>
      <w:r w:rsidRPr="00866CE5">
        <w:t>, 331-334.</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McLean, S. A., Paxton, S. J., Massey, R., Hay, P. J., Mond, J. M., &amp; Rodgers, B. (2016). Identifying persuasive public health messages to change community knowledge and attitudes about bulimia nervosa. </w:t>
      </w:r>
      <w:r w:rsidRPr="0046432A">
        <w:rPr>
          <w:rFonts w:ascii="Times New Roman" w:hAnsi="Times New Roman"/>
          <w:i/>
          <w:iCs/>
          <w:szCs w:val="24"/>
        </w:rPr>
        <w:t>Journal of Health Communication, 21</w:t>
      </w:r>
      <w:r w:rsidRPr="0046432A">
        <w:rPr>
          <w:rFonts w:ascii="Times New Roman" w:hAnsi="Times New Roman"/>
          <w:iCs/>
          <w:szCs w:val="24"/>
        </w:rPr>
        <w:t>, 178-187. doi:10.1080/10810730.2015.1049309</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lastRenderedPageBreak/>
        <w:t>Mendez, R. D.</w:t>
      </w:r>
      <w:r w:rsidR="00FE090E">
        <w:rPr>
          <w:rFonts w:ascii="Times New Roman" w:hAnsi="Times New Roman"/>
          <w:iCs/>
          <w:szCs w:val="24"/>
        </w:rPr>
        <w:t xml:space="preserve"> R.</w:t>
      </w:r>
      <w:r w:rsidRPr="0046432A">
        <w:rPr>
          <w:rFonts w:ascii="Times New Roman" w:hAnsi="Times New Roman"/>
          <w:iCs/>
          <w:szCs w:val="24"/>
        </w:rPr>
        <w:t xml:space="preserve">, Rodrigues, R. C., Spana, T.M., Cornélio, M. E., Gallani, M. C., &amp; Pérez-Nebra, A. R. (2012). Validation of persuasive messages for the promotion of physical activity among people with coronary heart disease. </w:t>
      </w:r>
      <w:r w:rsidRPr="0046432A">
        <w:rPr>
          <w:rFonts w:ascii="Times New Roman" w:hAnsi="Times New Roman"/>
          <w:i/>
          <w:iCs/>
          <w:szCs w:val="24"/>
        </w:rPr>
        <w:t>Revisto Latino-Americana de Enfermagem, 20</w:t>
      </w:r>
      <w:r w:rsidRPr="0046432A">
        <w:rPr>
          <w:rFonts w:ascii="Times New Roman" w:hAnsi="Times New Roman"/>
          <w:iCs/>
          <w:szCs w:val="24"/>
        </w:rPr>
        <w:t>, 1015-1023.</w:t>
      </w:r>
      <w:r w:rsidR="007B4C25">
        <w:rPr>
          <w:rFonts w:ascii="Times New Roman" w:hAnsi="Times New Roman"/>
          <w:iCs/>
          <w:szCs w:val="24"/>
        </w:rPr>
        <w:t xml:space="preserve"> </w:t>
      </w:r>
      <w:r w:rsidR="007B4C25">
        <w:t>doi:</w:t>
      </w:r>
      <w:r w:rsidR="007B4C25" w:rsidRPr="00BD5A55">
        <w:t>10.1590/S0104-11692012000600002</w:t>
      </w:r>
    </w:p>
    <w:p w:rsidR="00D02083" w:rsidRPr="0046432A" w:rsidRDefault="00D02083" w:rsidP="00AF20B3">
      <w:pPr>
        <w:widowControl w:val="0"/>
        <w:spacing w:line="480" w:lineRule="auto"/>
        <w:ind w:left="720" w:hanging="720"/>
        <w:rPr>
          <w:rFonts w:ascii="Times New Roman" w:hAnsi="Times New Roman"/>
          <w:iCs/>
          <w:szCs w:val="24"/>
        </w:rPr>
      </w:pPr>
      <w:r w:rsidRPr="00D02083">
        <w:rPr>
          <w:rFonts w:ascii="Times New Roman" w:hAnsi="Times New Roman"/>
          <w:iCs/>
          <w:szCs w:val="24"/>
        </w:rPr>
        <w:t xml:space="preserve">Morgan, M. G., Fischhoff, B., Bostrom, A., &amp; Atman, C. J. (2002). </w:t>
      </w:r>
      <w:r w:rsidRPr="00D02083">
        <w:rPr>
          <w:rFonts w:ascii="Times New Roman" w:hAnsi="Times New Roman"/>
          <w:i/>
          <w:iCs/>
          <w:szCs w:val="24"/>
        </w:rPr>
        <w:t>Risk communication: A mental models approach.</w:t>
      </w:r>
      <w:r w:rsidRPr="00D02083">
        <w:rPr>
          <w:rFonts w:ascii="Times New Roman" w:hAnsi="Times New Roman"/>
          <w:iCs/>
          <w:szCs w:val="24"/>
        </w:rPr>
        <w:t xml:space="preserve"> New York, NY: Cambridge University Press.</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Mowbray, F., Marcu, A., Godinho, C. A., Michie, S., &amp; Yardley, L. (2016). Communicating to increase public uptake of pandemic flu vaccination in the UK: Which messages work? </w:t>
      </w:r>
      <w:r w:rsidRPr="0046432A">
        <w:rPr>
          <w:rFonts w:ascii="Times New Roman" w:hAnsi="Times New Roman"/>
          <w:i/>
          <w:iCs/>
          <w:szCs w:val="24"/>
        </w:rPr>
        <w:t>Vaccine, 34</w:t>
      </w:r>
      <w:r w:rsidR="00941727">
        <w:rPr>
          <w:rFonts w:ascii="Times New Roman" w:hAnsi="Times New Roman"/>
          <w:iCs/>
          <w:szCs w:val="24"/>
        </w:rPr>
        <w:t xml:space="preserve">, 3268-3274. </w:t>
      </w:r>
      <w:r w:rsidRPr="0046432A">
        <w:rPr>
          <w:rFonts w:ascii="Times New Roman" w:hAnsi="Times New Roman"/>
          <w:iCs/>
          <w:szCs w:val="24"/>
        </w:rPr>
        <w:t>doi:10.1016/j.vaccine.2016.05.006</w:t>
      </w:r>
    </w:p>
    <w:p w:rsidR="00C92666" w:rsidRPr="0046432A" w:rsidRDefault="008B686C" w:rsidP="00AF20B3">
      <w:pPr>
        <w:widowControl w:val="0"/>
        <w:spacing w:line="480" w:lineRule="auto"/>
        <w:ind w:left="720" w:hanging="720"/>
        <w:rPr>
          <w:rFonts w:ascii="Times New Roman" w:hAnsi="Times New Roman"/>
          <w:iCs/>
          <w:szCs w:val="24"/>
        </w:rPr>
      </w:pPr>
      <w:r>
        <w:rPr>
          <w:rFonts w:ascii="Times New Roman" w:hAnsi="Times New Roman"/>
          <w:iCs/>
          <w:szCs w:val="24"/>
        </w:rPr>
        <w:t>Noar, S. M., Hall, M. G.</w:t>
      </w:r>
      <w:r w:rsidR="00C92666" w:rsidRPr="0046432A">
        <w:rPr>
          <w:rFonts w:ascii="Times New Roman" w:hAnsi="Times New Roman"/>
          <w:iCs/>
          <w:szCs w:val="24"/>
        </w:rPr>
        <w:t xml:space="preserve">, Francis, D. B., Ribisl, K. M., Pepper, J. K., &amp; Brewer, N. T. (2016). Pictorial cigarette pack warnings: A meta-analysis of experimental studies. </w:t>
      </w:r>
      <w:r w:rsidR="00C92666" w:rsidRPr="0046432A">
        <w:rPr>
          <w:rFonts w:ascii="Times New Roman" w:hAnsi="Times New Roman"/>
          <w:i/>
          <w:iCs/>
          <w:szCs w:val="24"/>
        </w:rPr>
        <w:t>Tobacco Control, 25</w:t>
      </w:r>
      <w:r w:rsidR="00941727">
        <w:rPr>
          <w:rFonts w:ascii="Times New Roman" w:hAnsi="Times New Roman"/>
          <w:iCs/>
          <w:szCs w:val="24"/>
        </w:rPr>
        <w:t>, 341-354.</w:t>
      </w:r>
      <w:r w:rsidR="00C92666" w:rsidRPr="0046432A">
        <w:rPr>
          <w:rFonts w:ascii="Times New Roman" w:hAnsi="Times New Roman"/>
          <w:iCs/>
          <w:szCs w:val="24"/>
        </w:rPr>
        <w:t xml:space="preserve"> doi:10.1136/tobaccocontrol-2014-051978</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Noar, S. M., Palmgreen, P., Zimmerman, R. S., Lustria, M. L. A., &amp; Li, H.-Y. (2010). Assessing the relationship between perceived message sensation value and perceived message effectiveness: Analysis of PSAs from an effective campaign. </w:t>
      </w:r>
      <w:r w:rsidRPr="0046432A">
        <w:rPr>
          <w:rFonts w:ascii="Times New Roman" w:hAnsi="Times New Roman"/>
          <w:i/>
          <w:iCs/>
          <w:szCs w:val="24"/>
        </w:rPr>
        <w:t>Communication Studies, 61</w:t>
      </w:r>
      <w:r w:rsidRPr="0046432A">
        <w:rPr>
          <w:rFonts w:ascii="Times New Roman" w:hAnsi="Times New Roman"/>
          <w:iCs/>
          <w:szCs w:val="24"/>
        </w:rPr>
        <w:t>, 21-45. doi:10.1080/10510970903396477</w:t>
      </w:r>
    </w:p>
    <w:p w:rsidR="00994577" w:rsidRPr="0046432A" w:rsidRDefault="00994577" w:rsidP="00994577">
      <w:pPr>
        <w:spacing w:line="480" w:lineRule="auto"/>
        <w:ind w:left="720" w:hanging="720"/>
        <w:rPr>
          <w:rFonts w:ascii="Times New Roman" w:hAnsi="Times New Roman"/>
          <w:iCs/>
          <w:szCs w:val="24"/>
        </w:rPr>
      </w:pPr>
      <w:r>
        <w:rPr>
          <w:rFonts w:ascii="Times New Roman" w:hAnsi="Times New Roman"/>
          <w:szCs w:val="24"/>
        </w:rPr>
        <w:t xml:space="preserve">* </w:t>
      </w:r>
      <w:r w:rsidRPr="005A5F30">
        <w:rPr>
          <w:rFonts w:ascii="Times New Roman" w:hAnsi="Times New Roman"/>
          <w:szCs w:val="24"/>
        </w:rPr>
        <w:t xml:space="preserve">Nolan, J. M., Kenefick, J., &amp; Schultz, P. W. (2011). Normative messages promoting energy conservation will be underestimated by experts … unless you show them the data. </w:t>
      </w:r>
      <w:r w:rsidRPr="005A5F30">
        <w:rPr>
          <w:rFonts w:ascii="Times New Roman" w:hAnsi="Times New Roman"/>
          <w:i/>
          <w:szCs w:val="24"/>
        </w:rPr>
        <w:t>Social Influence, 6,</w:t>
      </w:r>
      <w:r w:rsidRPr="005A5F30">
        <w:rPr>
          <w:rFonts w:ascii="Times New Roman" w:hAnsi="Times New Roman"/>
          <w:szCs w:val="24"/>
        </w:rPr>
        <w:t xml:space="preserve"> 169-180. doi:10.1080/15534510.2011.584786</w:t>
      </w:r>
    </w:p>
    <w:p w:rsidR="00C92666" w:rsidRDefault="005531D4" w:rsidP="00AF20B3">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00C92666" w:rsidRPr="0046432A">
        <w:rPr>
          <w:rFonts w:ascii="Times New Roman" w:hAnsi="Times New Roman"/>
          <w:iCs/>
          <w:szCs w:val="24"/>
        </w:rPr>
        <w:t xml:space="preserve">Nolan, J. M., Schultz, P. W., Cialdini, R. B., Goldstein, N. J., &amp; Griskevicius, V. (2008). Normative social influence is underdetected. </w:t>
      </w:r>
      <w:r w:rsidR="00C92666" w:rsidRPr="0046432A">
        <w:rPr>
          <w:rFonts w:ascii="Times New Roman" w:hAnsi="Times New Roman"/>
          <w:i/>
          <w:iCs/>
          <w:szCs w:val="24"/>
        </w:rPr>
        <w:t>Personality and Social Psychology Bulletin, 34</w:t>
      </w:r>
      <w:r w:rsidR="00C92666" w:rsidRPr="0046432A">
        <w:rPr>
          <w:rFonts w:ascii="Times New Roman" w:hAnsi="Times New Roman"/>
          <w:iCs/>
          <w:szCs w:val="24"/>
        </w:rPr>
        <w:t>, 913-923. doi:10.1177/0146167208316691</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O’Keefe, D. J. (2002). </w:t>
      </w:r>
      <w:r w:rsidRPr="0046432A">
        <w:rPr>
          <w:rFonts w:ascii="Times New Roman" w:hAnsi="Times New Roman"/>
          <w:i/>
          <w:iCs/>
          <w:szCs w:val="24"/>
        </w:rPr>
        <w:t>Persuasion: Theory and research</w:t>
      </w:r>
      <w:r w:rsidRPr="0046432A">
        <w:rPr>
          <w:rFonts w:ascii="Times New Roman" w:hAnsi="Times New Roman"/>
          <w:iCs/>
          <w:szCs w:val="24"/>
        </w:rPr>
        <w:t xml:space="preserve"> (2nd ed.). Thousand Oaks, CA: Sage.</w:t>
      </w:r>
    </w:p>
    <w:p w:rsidR="00B9288E" w:rsidRDefault="00B9288E" w:rsidP="00AF20B3">
      <w:pPr>
        <w:widowControl w:val="0"/>
        <w:spacing w:line="480" w:lineRule="auto"/>
        <w:ind w:left="720" w:hanging="720"/>
      </w:pPr>
      <w:r>
        <w:lastRenderedPageBreak/>
        <w:t xml:space="preserve">O’Keefe, D. J. (2013). The relative persuasiveness of different message types does not vary as a function of the persuasive outcome assessed: Evidence from 29 meta-analyses of 2,062 effect sizes for 13 message variations. </w:t>
      </w:r>
      <w:r>
        <w:rPr>
          <w:i/>
        </w:rPr>
        <w:t>Annals of the International Communication Association, 37</w:t>
      </w:r>
      <w:r w:rsidR="00941727">
        <w:t xml:space="preserve">, 221-249. </w:t>
      </w:r>
      <w:r>
        <w:t>doi:10.1080/23808985.2013.11679151</w:t>
      </w:r>
    </w:p>
    <w:p w:rsidR="00913F9F" w:rsidRDefault="004B637B" w:rsidP="00AF20B3">
      <w:pPr>
        <w:widowControl w:val="0"/>
        <w:spacing w:line="480" w:lineRule="auto"/>
        <w:ind w:left="720" w:hanging="720"/>
        <w:rPr>
          <w:rFonts w:ascii="Times New Roman" w:hAnsi="Times New Roman"/>
          <w:szCs w:val="24"/>
        </w:rPr>
      </w:pPr>
      <w:r>
        <w:rPr>
          <w:rFonts w:ascii="Times New Roman" w:hAnsi="Times New Roman"/>
          <w:szCs w:val="24"/>
        </w:rPr>
        <w:t xml:space="preserve">* </w:t>
      </w:r>
      <w:r w:rsidR="00913F9F" w:rsidRPr="0046432A">
        <w:rPr>
          <w:rFonts w:ascii="Times New Roman" w:hAnsi="Times New Roman"/>
          <w:szCs w:val="24"/>
        </w:rPr>
        <w:t xml:space="preserve">Paul, C. L., Redman, S., &amp; Sanson-Fisher, R. W. (1997). The development of a checklist of content and design characteristics for printed health education materials. </w:t>
      </w:r>
      <w:r w:rsidR="00913F9F" w:rsidRPr="0046432A">
        <w:rPr>
          <w:rFonts w:ascii="Times New Roman" w:hAnsi="Times New Roman"/>
          <w:i/>
          <w:szCs w:val="24"/>
        </w:rPr>
        <w:t>Health Promotion Journal of Australia, 7</w:t>
      </w:r>
      <w:r w:rsidR="00913F9F" w:rsidRPr="0046432A">
        <w:rPr>
          <w:rFonts w:ascii="Times New Roman" w:hAnsi="Times New Roman"/>
          <w:szCs w:val="24"/>
        </w:rPr>
        <w:t>, 153-159.</w:t>
      </w:r>
    </w:p>
    <w:p w:rsidR="004B637B" w:rsidRPr="004B637B"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Paul, C. L., Redman, S., &amp; Sanson-Fisher, R. W. (2003). Print material content and design: Is it relevant to effectiveness? </w:t>
      </w:r>
      <w:r w:rsidRPr="0046432A">
        <w:rPr>
          <w:rFonts w:ascii="Times New Roman" w:hAnsi="Times New Roman"/>
          <w:i/>
          <w:iCs/>
          <w:szCs w:val="24"/>
        </w:rPr>
        <w:t>Health Education Research, 18</w:t>
      </w:r>
      <w:r w:rsidR="00F6756C">
        <w:rPr>
          <w:rFonts w:ascii="Times New Roman" w:hAnsi="Times New Roman"/>
          <w:iCs/>
          <w:szCs w:val="24"/>
        </w:rPr>
        <w:t xml:space="preserve">, 181-190. </w:t>
      </w:r>
      <w:r w:rsidRPr="0046432A">
        <w:rPr>
          <w:rFonts w:ascii="Times New Roman" w:hAnsi="Times New Roman"/>
          <w:iCs/>
          <w:szCs w:val="24"/>
        </w:rPr>
        <w:t>doi:10.1093/her/18.2.181</w:t>
      </w:r>
    </w:p>
    <w:p w:rsidR="004B637B" w:rsidRPr="004B637B" w:rsidRDefault="004B637B" w:rsidP="004B637B">
      <w:pPr>
        <w:widowControl w:val="0"/>
        <w:spacing w:line="480" w:lineRule="auto"/>
        <w:ind w:left="720" w:hanging="720"/>
      </w:pPr>
      <w:r>
        <w:rPr>
          <w:rFonts w:ascii="Times New Roman" w:hAnsi="Times New Roman"/>
          <w:iCs/>
          <w:szCs w:val="24"/>
        </w:rPr>
        <w:t xml:space="preserve">* </w:t>
      </w:r>
      <w:r w:rsidR="00913F9F" w:rsidRPr="0046432A">
        <w:rPr>
          <w:rFonts w:ascii="Times New Roman" w:hAnsi="Times New Roman"/>
          <w:iCs/>
          <w:szCs w:val="24"/>
        </w:rPr>
        <w:t xml:space="preserve">Pechmann, C., Zhao, G. Z., Goldberg, M. E., &amp; Reibling, E. T. (2003). What to convey in antismoking advertisements for adolescents: The use of protection motivation theory to identify effective message themes. </w:t>
      </w:r>
      <w:r w:rsidR="00913F9F" w:rsidRPr="0046432A">
        <w:rPr>
          <w:rFonts w:ascii="Times New Roman" w:hAnsi="Times New Roman"/>
          <w:i/>
          <w:iCs/>
          <w:szCs w:val="24"/>
        </w:rPr>
        <w:t>Journal of Marketing, 67</w:t>
      </w:r>
      <w:r w:rsidR="00313CC7">
        <w:rPr>
          <w:rFonts w:ascii="Times New Roman" w:hAnsi="Times New Roman"/>
          <w:iCs/>
          <w:szCs w:val="24"/>
        </w:rPr>
        <w:t>(2), 1-18.</w:t>
      </w:r>
      <w:r w:rsidR="007B4C25">
        <w:rPr>
          <w:rFonts w:ascii="Times New Roman" w:hAnsi="Times New Roman"/>
          <w:iCs/>
          <w:szCs w:val="24"/>
        </w:rPr>
        <w:t xml:space="preserve"> </w:t>
      </w:r>
      <w:r w:rsidR="007B4C25">
        <w:t>doi:</w:t>
      </w:r>
      <w:r w:rsidR="007B4C25" w:rsidRPr="00BD5A55">
        <w:t>10.1509/jmkg.67.2.1.18607</w:t>
      </w:r>
    </w:p>
    <w:p w:rsidR="004B637B" w:rsidRPr="0046432A"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Pettigrew, S., Jongenelis, M., Chikritzhs, T., Slevin, T., Pratt, I. S., Glance, D., &amp; Liang, W. B. (2014). Developing cancer warning statements for alcoholic beverages. </w:t>
      </w:r>
      <w:r w:rsidRPr="0046432A">
        <w:rPr>
          <w:rFonts w:ascii="Times New Roman" w:hAnsi="Times New Roman"/>
          <w:i/>
          <w:iCs/>
          <w:szCs w:val="24"/>
        </w:rPr>
        <w:t>BMC Public Health, 14</w:t>
      </w:r>
      <w:r w:rsidRPr="0046432A">
        <w:rPr>
          <w:rFonts w:ascii="Times New Roman" w:hAnsi="Times New Roman"/>
          <w:iCs/>
          <w:szCs w:val="24"/>
        </w:rPr>
        <w:t>, article no. 786. doi:10.1186/1471-2458-14-786</w:t>
      </w:r>
    </w:p>
    <w:p w:rsidR="004B637B" w:rsidRDefault="004B637B" w:rsidP="004B637B">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Pettigrew, S., Jongenelis, M. I., Glance, D., Chikritzhs, T., Pratt, I. S., Slevin, T., . . . Wakefield, M. (2016). The effect of cancer warning statements on alcohol consumption intentions. </w:t>
      </w:r>
      <w:r w:rsidRPr="0046432A">
        <w:rPr>
          <w:rFonts w:ascii="Times New Roman" w:hAnsi="Times New Roman"/>
          <w:i/>
          <w:iCs/>
          <w:szCs w:val="24"/>
        </w:rPr>
        <w:t>Health Education Research, 31</w:t>
      </w:r>
      <w:r w:rsidRPr="0046432A">
        <w:rPr>
          <w:rFonts w:ascii="Times New Roman" w:hAnsi="Times New Roman"/>
          <w:iCs/>
          <w:szCs w:val="24"/>
        </w:rPr>
        <w:t>, 60-69. doi:10.1093/her/cyv067</w:t>
      </w:r>
    </w:p>
    <w:p w:rsidR="00913F9F" w:rsidRPr="0046432A" w:rsidRDefault="004B637B" w:rsidP="00AF20B3">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00913F9F" w:rsidRPr="0046432A">
        <w:rPr>
          <w:rFonts w:ascii="Times New Roman" w:hAnsi="Times New Roman"/>
          <w:iCs/>
          <w:szCs w:val="24"/>
        </w:rPr>
        <w:t xml:space="preserve">Piccolino, E. B. (1966). </w:t>
      </w:r>
      <w:r w:rsidR="00913F9F" w:rsidRPr="0046432A">
        <w:rPr>
          <w:rFonts w:ascii="Times New Roman" w:hAnsi="Times New Roman"/>
          <w:i/>
          <w:iCs/>
          <w:szCs w:val="24"/>
        </w:rPr>
        <w:t>Depicted threat, realism, and specificity: Variables governing safety poster effectiveness</w:t>
      </w:r>
      <w:r w:rsidR="00913F9F" w:rsidRPr="0046432A">
        <w:rPr>
          <w:rFonts w:ascii="Times New Roman" w:hAnsi="Times New Roman"/>
          <w:iCs/>
          <w:szCs w:val="24"/>
        </w:rPr>
        <w:t xml:space="preserve"> (Doctoral dissertation). UMI no. 68-4473.</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Pollard, C. M., Howat, P. A., Pratt, I. S., Boushey, C. J., Delp, E. J., &amp; Kerr, D. A. (2016). </w:t>
      </w:r>
      <w:r w:rsidRPr="0046432A">
        <w:rPr>
          <w:rFonts w:ascii="Times New Roman" w:hAnsi="Times New Roman"/>
          <w:iCs/>
          <w:szCs w:val="24"/>
        </w:rPr>
        <w:lastRenderedPageBreak/>
        <w:t>Preferred tone of nutrition text messages for young adults: Focus group testing.</w:t>
      </w:r>
      <w:r w:rsidRPr="0046432A">
        <w:rPr>
          <w:rFonts w:ascii="Times New Roman" w:hAnsi="Times New Roman"/>
          <w:i/>
          <w:iCs/>
          <w:szCs w:val="24"/>
        </w:rPr>
        <w:t xml:space="preserve"> JMIR Mhealth and Uhealth, 4</w:t>
      </w:r>
      <w:r w:rsidRPr="0046432A">
        <w:rPr>
          <w:rFonts w:ascii="Times New Roman" w:hAnsi="Times New Roman"/>
          <w:iCs/>
          <w:szCs w:val="24"/>
        </w:rPr>
        <w:t>, e1. doi:10.2196/mhealth.4764</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Popova, L., Neilands, T. B., &amp; Ling, P. M. (2014). Testing messages to reduce smokers’ openness to using novel smokeless tobacco products. </w:t>
      </w:r>
      <w:r w:rsidRPr="0046432A">
        <w:rPr>
          <w:rFonts w:ascii="Times New Roman" w:hAnsi="Times New Roman"/>
          <w:i/>
          <w:iCs/>
          <w:szCs w:val="24"/>
        </w:rPr>
        <w:t>Tobacco Control, 23</w:t>
      </w:r>
      <w:r w:rsidR="00941727">
        <w:rPr>
          <w:rFonts w:ascii="Times New Roman" w:hAnsi="Times New Roman"/>
          <w:iCs/>
          <w:szCs w:val="24"/>
        </w:rPr>
        <w:t>, 313-321.</w:t>
      </w:r>
      <w:r w:rsidR="00CC0579">
        <w:rPr>
          <w:rFonts w:ascii="Times New Roman" w:hAnsi="Times New Roman"/>
          <w:iCs/>
          <w:szCs w:val="24"/>
        </w:rPr>
        <w:t xml:space="preserve"> </w:t>
      </w:r>
      <w:r w:rsidRPr="0046432A">
        <w:rPr>
          <w:rFonts w:ascii="Times New Roman" w:hAnsi="Times New Roman"/>
          <w:iCs/>
          <w:szCs w:val="24"/>
        </w:rPr>
        <w:t xml:space="preserve">doi:10.1136/tobaccocontrol-2012-050723 </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Riker, C. A., Butler, K. M., Ricks, J. M., Record, R. A., Begley, K., Anderson, D. G., &amp; Hahn, E. J. (2015). Creating effective media messaging for rural smoke-free policy. </w:t>
      </w:r>
      <w:r w:rsidRPr="0046432A">
        <w:rPr>
          <w:rFonts w:ascii="Times New Roman" w:hAnsi="Times New Roman"/>
          <w:i/>
          <w:iCs/>
          <w:szCs w:val="24"/>
        </w:rPr>
        <w:t>Public Health Nursing, 32</w:t>
      </w:r>
      <w:r w:rsidRPr="0046432A">
        <w:rPr>
          <w:rFonts w:ascii="Times New Roman" w:hAnsi="Times New Roman"/>
          <w:iCs/>
          <w:szCs w:val="24"/>
        </w:rPr>
        <w:t>, 613-624. doi:10.1111/phn.12188</w:t>
      </w:r>
    </w:p>
    <w:p w:rsidR="00C92666" w:rsidRPr="0046432A"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Rossiter, J. R., &amp; Eagleson, G. (1994). Conclusions from the ARF’s copy research validity project. </w:t>
      </w:r>
      <w:r w:rsidRPr="0046432A">
        <w:rPr>
          <w:rFonts w:ascii="Times New Roman" w:hAnsi="Times New Roman"/>
          <w:i/>
          <w:iCs/>
          <w:szCs w:val="24"/>
        </w:rPr>
        <w:t>Journal of Advertising Research, 34</w:t>
      </w:r>
      <w:r w:rsidRPr="0046432A">
        <w:rPr>
          <w:rFonts w:ascii="Times New Roman" w:hAnsi="Times New Roman"/>
          <w:iCs/>
          <w:szCs w:val="24"/>
        </w:rPr>
        <w:t>(3), 19-32.</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Santa, A. F., &amp; Cochran, B. N. (2008). Does the impact of anti-drinking and driving public service announcements differ based on message type and viewer characteristics? </w:t>
      </w:r>
      <w:r w:rsidRPr="0046432A">
        <w:rPr>
          <w:rFonts w:ascii="Times New Roman" w:hAnsi="Times New Roman"/>
          <w:i/>
          <w:iCs/>
          <w:szCs w:val="24"/>
        </w:rPr>
        <w:t>Journal of Drug Education, 38</w:t>
      </w:r>
      <w:r w:rsidRPr="0046432A">
        <w:rPr>
          <w:rFonts w:ascii="Times New Roman" w:hAnsi="Times New Roman"/>
          <w:iCs/>
          <w:szCs w:val="24"/>
        </w:rPr>
        <w:t>, 109-129. doi:10.2190/DE.38.2.b</w:t>
      </w:r>
    </w:p>
    <w:p w:rsidR="00992B55" w:rsidRPr="0046432A" w:rsidRDefault="00992B55" w:rsidP="00AF20B3">
      <w:pPr>
        <w:widowControl w:val="0"/>
        <w:spacing w:line="480" w:lineRule="auto"/>
        <w:ind w:left="720" w:hanging="720"/>
        <w:rPr>
          <w:rFonts w:ascii="Times New Roman" w:hAnsi="Times New Roman"/>
          <w:iCs/>
          <w:szCs w:val="24"/>
        </w:rPr>
      </w:pPr>
      <w:r w:rsidRPr="00992B55">
        <w:rPr>
          <w:rFonts w:ascii="Times New Roman" w:hAnsi="Times New Roman"/>
          <w:iCs/>
          <w:szCs w:val="24"/>
        </w:rPr>
        <w:t xml:space="preserve">Siegel, J. T., Lienemann, B. A., &amp; Rosenberg, B. D. (2017). Resistance, reactance, and misinterpretation: Highlighting the challenge of persuading people with depression to seek help. </w:t>
      </w:r>
      <w:r w:rsidRPr="00992B55">
        <w:rPr>
          <w:rFonts w:ascii="Times New Roman" w:hAnsi="Times New Roman"/>
          <w:i/>
          <w:iCs/>
          <w:szCs w:val="24"/>
        </w:rPr>
        <w:t>Social and Personality Psychology Compass, 11</w:t>
      </w:r>
      <w:r w:rsidRPr="00992B55">
        <w:rPr>
          <w:rFonts w:ascii="Times New Roman" w:hAnsi="Times New Roman"/>
          <w:iCs/>
          <w:szCs w:val="24"/>
        </w:rPr>
        <w:t>, e12322. doi:10.1111/spc3.12322</w:t>
      </w:r>
    </w:p>
    <w:p w:rsidR="008059E0" w:rsidRPr="0046432A" w:rsidRDefault="008059E0" w:rsidP="008059E0">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Tal-Or, N., Shilo, S., &amp; Meister, T. (2009). Third-person perception and purchase behavior in response to various selling methods. </w:t>
      </w:r>
      <w:r w:rsidRPr="0046432A">
        <w:rPr>
          <w:rFonts w:ascii="Times New Roman" w:hAnsi="Times New Roman"/>
          <w:i/>
          <w:iCs/>
          <w:szCs w:val="24"/>
        </w:rPr>
        <w:t>Psychology &amp; Marketing, 26</w:t>
      </w:r>
      <w:r w:rsidRPr="0046432A">
        <w:rPr>
          <w:rFonts w:ascii="Times New Roman" w:hAnsi="Times New Roman"/>
          <w:iCs/>
          <w:szCs w:val="24"/>
        </w:rPr>
        <w:t>, 1091-1107. doi:10.1002/mar.20314</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 xml:space="preserve">Taylor, R. E. (2015). The role of message strategy in improving hand hygiene compliance rates. </w:t>
      </w:r>
      <w:r w:rsidRPr="0046432A">
        <w:rPr>
          <w:rFonts w:ascii="Times New Roman" w:hAnsi="Times New Roman"/>
          <w:i/>
          <w:iCs/>
          <w:szCs w:val="24"/>
        </w:rPr>
        <w:t>American Journal of Infection Control, 43</w:t>
      </w:r>
      <w:r w:rsidRPr="0046432A">
        <w:rPr>
          <w:rFonts w:ascii="Times New Roman" w:hAnsi="Times New Roman"/>
          <w:iCs/>
          <w:szCs w:val="24"/>
        </w:rPr>
        <w:t>, 1166-1170. doi:10.1016/j.ajic.2015.06.015</w:t>
      </w:r>
    </w:p>
    <w:p w:rsidR="008059E0" w:rsidRDefault="008059E0" w:rsidP="008059E0">
      <w:pPr>
        <w:spacing w:line="480" w:lineRule="auto"/>
        <w:ind w:left="720" w:hanging="720"/>
        <w:rPr>
          <w:rFonts w:ascii="Times New Roman" w:hAnsi="Times New Roman"/>
          <w:iCs/>
          <w:szCs w:val="24"/>
        </w:rPr>
      </w:pPr>
      <w:r>
        <w:rPr>
          <w:rFonts w:ascii="Times New Roman" w:hAnsi="Times New Roman"/>
          <w:iCs/>
          <w:szCs w:val="24"/>
        </w:rPr>
        <w:lastRenderedPageBreak/>
        <w:t xml:space="preserve">* </w:t>
      </w:r>
      <w:r w:rsidRPr="0046432A">
        <w:rPr>
          <w:rFonts w:ascii="Times New Roman" w:hAnsi="Times New Roman"/>
          <w:iCs/>
          <w:szCs w:val="24"/>
        </w:rPr>
        <w:t xml:space="preserve">Thornton, B., Kirchner, G., &amp; Jacobs, J. (1991). Influence of a photograph on a charitable appeal: A picture may be worth a thousand words when it has to speak for itself. </w:t>
      </w:r>
      <w:r w:rsidRPr="0046432A">
        <w:rPr>
          <w:rFonts w:ascii="Times New Roman" w:hAnsi="Times New Roman"/>
          <w:i/>
          <w:iCs/>
          <w:szCs w:val="24"/>
        </w:rPr>
        <w:t>Journal of Applied Social Psychology, 21</w:t>
      </w:r>
      <w:r w:rsidRPr="0046432A">
        <w:rPr>
          <w:rFonts w:ascii="Times New Roman" w:hAnsi="Times New Roman"/>
          <w:iCs/>
          <w:szCs w:val="24"/>
        </w:rPr>
        <w:t>, 433-445. doi:10.1111/j.1559-1816.1991.tb00529.x</w:t>
      </w:r>
    </w:p>
    <w:p w:rsidR="008059E0" w:rsidRPr="0046432A" w:rsidRDefault="008059E0" w:rsidP="008059E0">
      <w:pPr>
        <w:widowControl w:val="0"/>
        <w:spacing w:line="480" w:lineRule="auto"/>
        <w:ind w:left="720" w:hanging="720"/>
        <w:rPr>
          <w:rFonts w:ascii="Times New Roman" w:hAnsi="Times New Roman"/>
          <w:iCs/>
          <w:szCs w:val="24"/>
        </w:rPr>
      </w:pPr>
      <w:r>
        <w:rPr>
          <w:rFonts w:ascii="Times New Roman" w:hAnsi="Times New Roman"/>
          <w:iCs/>
          <w:szCs w:val="24"/>
        </w:rPr>
        <w:t xml:space="preserve">* </w:t>
      </w:r>
      <w:r w:rsidRPr="00CA4DA6">
        <w:rPr>
          <w:rFonts w:ascii="Times New Roman" w:hAnsi="Times New Roman"/>
          <w:iCs/>
          <w:szCs w:val="24"/>
        </w:rPr>
        <w:t>Trawalter, S., Driskell, S., &amp; Davidson, M. N. (2016). W</w:t>
      </w:r>
      <w:r>
        <w:rPr>
          <w:rFonts w:ascii="Times New Roman" w:hAnsi="Times New Roman"/>
          <w:iCs/>
          <w:szCs w:val="24"/>
        </w:rPr>
        <w:t>hat is good isn't always fair: O</w:t>
      </w:r>
      <w:r w:rsidRPr="00CA4DA6">
        <w:rPr>
          <w:rFonts w:ascii="Times New Roman" w:hAnsi="Times New Roman"/>
          <w:iCs/>
          <w:szCs w:val="24"/>
        </w:rPr>
        <w:t xml:space="preserve">n the unintended effects of framing diversity as good. </w:t>
      </w:r>
      <w:r w:rsidRPr="00CA4DA6">
        <w:rPr>
          <w:rFonts w:ascii="Times New Roman" w:hAnsi="Times New Roman"/>
          <w:i/>
          <w:iCs/>
          <w:szCs w:val="24"/>
        </w:rPr>
        <w:t>Analyses of Social Issues and Public Policy, 16</w:t>
      </w:r>
      <w:r w:rsidRPr="00CA4DA6">
        <w:rPr>
          <w:rFonts w:ascii="Times New Roman" w:hAnsi="Times New Roman"/>
          <w:iCs/>
          <w:szCs w:val="24"/>
        </w:rPr>
        <w:t>, 69-99. doi:10.1111/asap.12103</w:t>
      </w:r>
    </w:p>
    <w:p w:rsidR="00014BF0" w:rsidRDefault="00014BF0" w:rsidP="00AF20B3">
      <w:pPr>
        <w:widowControl w:val="0"/>
        <w:spacing w:line="480" w:lineRule="auto"/>
        <w:ind w:left="720" w:hanging="720"/>
      </w:pPr>
      <w:r w:rsidRPr="00014BF0">
        <w:t>Truong, K. N., Hayes, G. R., &amp; Abowd, G. D. (2006). Storyboarding: An empirical determination of best practices and effective guidelines. In </w:t>
      </w:r>
      <w:r w:rsidRPr="00014BF0">
        <w:rPr>
          <w:i/>
        </w:rPr>
        <w:t xml:space="preserve">DIS ’06: </w:t>
      </w:r>
      <w:r w:rsidRPr="00014BF0">
        <w:rPr>
          <w:i/>
          <w:iCs/>
        </w:rPr>
        <w:t xml:space="preserve">Proceedings of the 6th conference on </w:t>
      </w:r>
      <w:r w:rsidR="00697579">
        <w:rPr>
          <w:i/>
          <w:iCs/>
        </w:rPr>
        <w:t>d</w:t>
      </w:r>
      <w:r w:rsidRPr="00014BF0">
        <w:rPr>
          <w:i/>
          <w:iCs/>
        </w:rPr>
        <w:t xml:space="preserve">esigning </w:t>
      </w:r>
      <w:r w:rsidR="00697579">
        <w:rPr>
          <w:i/>
          <w:iCs/>
        </w:rPr>
        <w:t>i</w:t>
      </w:r>
      <w:r w:rsidRPr="00014BF0">
        <w:rPr>
          <w:i/>
          <w:iCs/>
        </w:rPr>
        <w:t>nteractive systems</w:t>
      </w:r>
      <w:r w:rsidR="00697579">
        <w:t xml:space="preserve"> (pp. 12-21). </w:t>
      </w:r>
    </w:p>
    <w:p w:rsidR="008059E0" w:rsidRPr="0046432A" w:rsidRDefault="008059E0" w:rsidP="008059E0">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Turner, M. M., Banas, J. A., Rains, S. A., Jang, S. A., Moore, J. L., &amp; Morrison, D. (2010). The effects of altercasting and counterattitudinal behavior on compliance: A lost letter technique investigation. </w:t>
      </w:r>
      <w:r w:rsidRPr="0046432A">
        <w:rPr>
          <w:rFonts w:ascii="Times New Roman" w:hAnsi="Times New Roman"/>
          <w:i/>
          <w:iCs/>
          <w:szCs w:val="24"/>
        </w:rPr>
        <w:t>Communication Reports</w:t>
      </w:r>
      <w:r w:rsidRPr="0046432A">
        <w:rPr>
          <w:rFonts w:ascii="Times New Roman" w:hAnsi="Times New Roman"/>
          <w:iCs/>
          <w:szCs w:val="24"/>
        </w:rPr>
        <w:t xml:space="preserve">, </w:t>
      </w:r>
      <w:r w:rsidRPr="0046432A">
        <w:rPr>
          <w:rFonts w:ascii="Times New Roman" w:hAnsi="Times New Roman"/>
          <w:i/>
          <w:iCs/>
          <w:szCs w:val="24"/>
        </w:rPr>
        <w:t>23</w:t>
      </w:r>
      <w:r w:rsidR="00F6756C">
        <w:rPr>
          <w:rFonts w:ascii="Times New Roman" w:hAnsi="Times New Roman"/>
          <w:iCs/>
          <w:szCs w:val="24"/>
        </w:rPr>
        <w:t xml:space="preserve">, 1-13. </w:t>
      </w:r>
      <w:r w:rsidRPr="0046432A">
        <w:rPr>
          <w:rFonts w:ascii="Times New Roman" w:hAnsi="Times New Roman"/>
          <w:iCs/>
          <w:szCs w:val="24"/>
        </w:rPr>
        <w:t>doi:10.1080/08934211003598759</w:t>
      </w:r>
    </w:p>
    <w:p w:rsidR="008059E0" w:rsidRPr="0046432A" w:rsidRDefault="008059E0" w:rsidP="00994577">
      <w:pPr>
        <w:spacing w:line="480" w:lineRule="auto"/>
        <w:ind w:left="720" w:hanging="720"/>
        <w:rPr>
          <w:rFonts w:ascii="Times New Roman" w:hAnsi="Times New Roman"/>
          <w:iCs/>
          <w:szCs w:val="24"/>
        </w:rPr>
      </w:pPr>
      <w:r>
        <w:rPr>
          <w:rFonts w:ascii="Times New Roman" w:hAnsi="Times New Roman"/>
          <w:iCs/>
          <w:szCs w:val="24"/>
        </w:rPr>
        <w:t xml:space="preserve">* </w:t>
      </w:r>
      <w:r w:rsidRPr="0046432A">
        <w:rPr>
          <w:rFonts w:ascii="Times New Roman" w:hAnsi="Times New Roman"/>
          <w:iCs/>
          <w:szCs w:val="24"/>
        </w:rPr>
        <w:t xml:space="preserve">Turner, M. M., Banas, J. A., Rains, S., Moore, J., &amp; Jang, S. A. (2005, November). </w:t>
      </w:r>
      <w:r w:rsidRPr="0046432A">
        <w:rPr>
          <w:rFonts w:ascii="Times New Roman" w:hAnsi="Times New Roman"/>
          <w:i/>
          <w:iCs/>
          <w:szCs w:val="24"/>
        </w:rPr>
        <w:t>Testing the effects of altercasting, source status, and target liking on compliance using the lost letter technique.</w:t>
      </w:r>
      <w:r w:rsidRPr="0046432A">
        <w:rPr>
          <w:rFonts w:ascii="Times New Roman" w:hAnsi="Times New Roman"/>
          <w:iCs/>
          <w:szCs w:val="24"/>
        </w:rPr>
        <w:t xml:space="preserve"> Paper presented at the annual conference of the National Communication Association, Boston, MA.</w:t>
      </w:r>
    </w:p>
    <w:p w:rsidR="00C92666" w:rsidRDefault="00C92666" w:rsidP="00AF20B3">
      <w:pPr>
        <w:widowControl w:val="0"/>
        <w:spacing w:line="480" w:lineRule="auto"/>
        <w:ind w:left="720" w:hanging="720"/>
        <w:rPr>
          <w:rFonts w:ascii="Times New Roman" w:hAnsi="Times New Roman"/>
          <w:iCs/>
          <w:szCs w:val="24"/>
        </w:rPr>
      </w:pPr>
      <w:r w:rsidRPr="0046432A">
        <w:rPr>
          <w:rFonts w:ascii="Times New Roman" w:hAnsi="Times New Roman"/>
          <w:iCs/>
          <w:szCs w:val="24"/>
        </w:rPr>
        <w:t>Volk, R. J., K</w:t>
      </w:r>
      <w:r w:rsidR="00941727">
        <w:rPr>
          <w:rFonts w:ascii="Times New Roman" w:hAnsi="Times New Roman"/>
          <w:iCs/>
          <w:szCs w:val="24"/>
        </w:rPr>
        <w:t xml:space="preserve">insman, G. T., </w:t>
      </w:r>
      <w:r w:rsidRPr="0046432A">
        <w:rPr>
          <w:rFonts w:ascii="Times New Roman" w:hAnsi="Times New Roman"/>
          <w:iCs/>
          <w:szCs w:val="24"/>
        </w:rPr>
        <w:t xml:space="preserve">Le, Y.-C. L., Swank, P., Blumenthal-Barby, J., McFall, S. L., </w:t>
      </w:r>
      <w:r w:rsidR="009B5C1E">
        <w:rPr>
          <w:rFonts w:ascii="Times New Roman" w:hAnsi="Times New Roman"/>
          <w:iCs/>
          <w:szCs w:val="24"/>
        </w:rPr>
        <w:t xml:space="preserve">. . . </w:t>
      </w:r>
      <w:r w:rsidRPr="0046432A">
        <w:rPr>
          <w:rFonts w:ascii="Times New Roman" w:hAnsi="Times New Roman"/>
          <w:iCs/>
          <w:szCs w:val="24"/>
        </w:rPr>
        <w:t xml:space="preserve">Cantor, S. B. (2015). Designing normative messages about active surveillance for men with localized prostate cancer. </w:t>
      </w:r>
      <w:r w:rsidRPr="0046432A">
        <w:rPr>
          <w:rFonts w:ascii="Times New Roman" w:hAnsi="Times New Roman"/>
          <w:i/>
          <w:iCs/>
          <w:szCs w:val="24"/>
        </w:rPr>
        <w:t>Journal of Health Communication, 20</w:t>
      </w:r>
      <w:r w:rsidRPr="0046432A">
        <w:rPr>
          <w:rFonts w:ascii="Times New Roman" w:hAnsi="Times New Roman"/>
          <w:iCs/>
          <w:szCs w:val="24"/>
        </w:rPr>
        <w:t>, 1014-1020. doi:10.1080/10810730.2015.1018618</w:t>
      </w:r>
    </w:p>
    <w:p w:rsidR="008059E0" w:rsidRPr="008059E0" w:rsidRDefault="008059E0" w:rsidP="00514ACB">
      <w:pPr>
        <w:widowControl w:val="0"/>
        <w:spacing w:line="480" w:lineRule="auto"/>
        <w:ind w:left="720" w:hanging="720"/>
        <w:rPr>
          <w:iCs/>
        </w:rPr>
      </w:pPr>
      <w:r>
        <w:rPr>
          <w:iCs/>
        </w:rPr>
        <w:t xml:space="preserve">* </w:t>
      </w:r>
      <w:r w:rsidRPr="00733725">
        <w:rPr>
          <w:iCs/>
        </w:rPr>
        <w:t xml:space="preserve">Weaver, K., Hock, S. J., &amp; Garcia, S. M. (2016). “Top 10” reasons: When adding persuasive arguments reduces persuasion. </w:t>
      </w:r>
      <w:r w:rsidRPr="00733725">
        <w:rPr>
          <w:i/>
          <w:iCs/>
        </w:rPr>
        <w:t>Marketing Letters, 27</w:t>
      </w:r>
      <w:r w:rsidRPr="00733725">
        <w:rPr>
          <w:iCs/>
        </w:rPr>
        <w:t>, 27-38. doi:10.1007/s11002-014-</w:t>
      </w:r>
      <w:r w:rsidRPr="00733725">
        <w:rPr>
          <w:iCs/>
        </w:rPr>
        <w:lastRenderedPageBreak/>
        <w:t>9286-1</w:t>
      </w:r>
    </w:p>
    <w:p w:rsidR="00C92666" w:rsidRDefault="00C92666" w:rsidP="00AF20B3">
      <w:pPr>
        <w:widowControl w:val="0"/>
        <w:spacing w:line="480" w:lineRule="auto"/>
        <w:ind w:left="720" w:hanging="720"/>
        <w:rPr>
          <w:iCs/>
        </w:rPr>
      </w:pPr>
      <w:r w:rsidRPr="002525D3">
        <w:rPr>
          <w:iCs/>
        </w:rPr>
        <w:t xml:space="preserve">Webb, O. J., &amp; Eves, F. F. (2007). Promoting stair climbing: Effects of message specificity and validation. </w:t>
      </w:r>
      <w:r w:rsidRPr="002525D3">
        <w:rPr>
          <w:i/>
          <w:iCs/>
        </w:rPr>
        <w:t>Health Education Research, 22</w:t>
      </w:r>
      <w:r w:rsidRPr="002525D3">
        <w:rPr>
          <w:iCs/>
        </w:rPr>
        <w:t>, 49-57. doi:10.1093/her/cyl045</w:t>
      </w:r>
    </w:p>
    <w:p w:rsidR="00DE2C0E" w:rsidRDefault="00DE2C0E" w:rsidP="00AF20B3">
      <w:pPr>
        <w:widowControl w:val="0"/>
        <w:spacing w:line="480" w:lineRule="auto"/>
        <w:ind w:left="720" w:hanging="720"/>
        <w:rPr>
          <w:iCs/>
        </w:rPr>
      </w:pPr>
      <w:r w:rsidRPr="00DE2C0E">
        <w:rPr>
          <w:iCs/>
        </w:rPr>
        <w:t>Whittingham, J., Ruiter, R. A. C.,</w:t>
      </w:r>
      <w:r w:rsidR="00CC0579">
        <w:rPr>
          <w:iCs/>
        </w:rPr>
        <w:t xml:space="preserve"> Zimbile, F., &amp; Kok, G. (2008).</w:t>
      </w:r>
      <w:r w:rsidRPr="00DE2C0E">
        <w:rPr>
          <w:iCs/>
        </w:rPr>
        <w:t xml:space="preserve"> Experimental pretesting of public health campaigns: A case study. </w:t>
      </w:r>
      <w:r w:rsidRPr="00DE2C0E">
        <w:rPr>
          <w:i/>
          <w:iCs/>
        </w:rPr>
        <w:t>Journal of Health Communication</w:t>
      </w:r>
      <w:r w:rsidRPr="00DE2C0E">
        <w:rPr>
          <w:iCs/>
        </w:rPr>
        <w:t>, 13, 216-230. doi:10.1080/10810730701854045</w:t>
      </w:r>
    </w:p>
    <w:p w:rsidR="00F6756C" w:rsidRDefault="00F6756C" w:rsidP="00AF20B3">
      <w:pPr>
        <w:widowControl w:val="0"/>
        <w:spacing w:line="480" w:lineRule="auto"/>
        <w:ind w:left="720" w:hanging="720"/>
        <w:rPr>
          <w:iCs/>
        </w:rPr>
      </w:pPr>
      <w:r w:rsidRPr="00F6756C">
        <w:rPr>
          <w:iCs/>
        </w:rPr>
        <w:t xml:space="preserve">Willoughby, J. F., &amp; Furberg, R. (2015). Underdeveloped or underreported? Coverage of pretesting practices and recommendations for design of text message-based health behavior change interventions. </w:t>
      </w:r>
      <w:r w:rsidRPr="00F6756C">
        <w:rPr>
          <w:i/>
          <w:iCs/>
        </w:rPr>
        <w:t>Journal of Health Communication, 20</w:t>
      </w:r>
      <w:r>
        <w:rPr>
          <w:iCs/>
        </w:rPr>
        <w:t>, 472-478.</w:t>
      </w:r>
      <w:r w:rsidR="00514ACB">
        <w:rPr>
          <w:iCs/>
        </w:rPr>
        <w:t xml:space="preserve"> </w:t>
      </w:r>
      <w:r w:rsidR="00514ACB" w:rsidRPr="00514ACB">
        <w:rPr>
          <w:iCs/>
        </w:rPr>
        <w:t>doi:10.1080/10810730.2014.977468</w:t>
      </w:r>
    </w:p>
    <w:p w:rsidR="008059E0" w:rsidRDefault="008059E0" w:rsidP="00AF20B3">
      <w:pPr>
        <w:widowControl w:val="0"/>
        <w:spacing w:line="480" w:lineRule="auto"/>
        <w:ind w:left="720" w:hanging="720"/>
        <w:rPr>
          <w:iCs/>
        </w:rPr>
      </w:pPr>
      <w:r>
        <w:t xml:space="preserve">* </w:t>
      </w:r>
      <w:r w:rsidRPr="00020192">
        <w:t xml:space="preserve">Wogalter, M. S., Begley, P. B., Scancorelli, L. F., &amp; Brelsford, J. W. (1997). Effectiveness of elevator service signs: Measurement of perceived understandability, willingness to comply and behaviour. </w:t>
      </w:r>
      <w:r w:rsidRPr="00020192">
        <w:rPr>
          <w:i/>
          <w:iCs/>
        </w:rPr>
        <w:t>Applied Ergonomics, 28</w:t>
      </w:r>
      <w:r w:rsidRPr="00020192">
        <w:t>, 181</w:t>
      </w:r>
      <w:r>
        <w:t>-</w:t>
      </w:r>
      <w:r w:rsidRPr="00020192">
        <w:t>187. doi:10.1016/S0003-6870(96)00063-4</w:t>
      </w:r>
    </w:p>
    <w:p w:rsidR="00014BF0" w:rsidRDefault="00014BF0" w:rsidP="00AF20B3">
      <w:pPr>
        <w:widowControl w:val="0"/>
        <w:spacing w:line="480" w:lineRule="auto"/>
        <w:ind w:left="720" w:hanging="720"/>
        <w:rPr>
          <w:iCs/>
        </w:rPr>
      </w:pPr>
      <w:r w:rsidRPr="00014BF0">
        <w:t xml:space="preserve">Yardley, L., Morrison, L., Bradbury, K., &amp; Muller, I. (2015). The person-based approach to intervention development: Application to digital health-related behavior change interventions. </w:t>
      </w:r>
      <w:r w:rsidRPr="00014BF0">
        <w:rPr>
          <w:i/>
        </w:rPr>
        <w:t>Journal of Medical Internet Research, 17</w:t>
      </w:r>
      <w:r w:rsidRPr="00014BF0">
        <w:t>, e30. doi:10.2196/jmir.4055</w:t>
      </w:r>
    </w:p>
    <w:p w:rsidR="00C92666" w:rsidRPr="008C348B" w:rsidRDefault="00C92666" w:rsidP="00AF20B3">
      <w:pPr>
        <w:widowControl w:val="0"/>
        <w:spacing w:line="480" w:lineRule="auto"/>
        <w:ind w:left="720" w:hanging="720"/>
        <w:rPr>
          <w:iCs/>
        </w:rPr>
      </w:pPr>
      <w:r w:rsidRPr="00EE788D">
        <w:rPr>
          <w:iCs/>
        </w:rPr>
        <w:t xml:space="preserve">Yzer, M., LoRusso, S., &amp; Nagler, R. H. (2015). On the conceptual ambiguity surrounding perceived message effectiveness. </w:t>
      </w:r>
      <w:r w:rsidRPr="00EE788D">
        <w:rPr>
          <w:i/>
          <w:iCs/>
        </w:rPr>
        <w:t>Health Communication, 30</w:t>
      </w:r>
      <w:r w:rsidRPr="00EE788D">
        <w:rPr>
          <w:iCs/>
        </w:rPr>
        <w:t>, 125-134. doi:10.1080/10410236.2014.974131</w:t>
      </w:r>
    </w:p>
    <w:p w:rsidR="00514ACB" w:rsidRDefault="00497BEE" w:rsidP="00514ACB">
      <w:pPr>
        <w:widowControl w:val="0"/>
        <w:spacing w:line="480" w:lineRule="auto"/>
        <w:ind w:left="720" w:hanging="720"/>
        <w:rPr>
          <w:rFonts w:ascii="Times New Roman" w:hAnsi="Times New Roman"/>
          <w:szCs w:val="24"/>
        </w:rPr>
      </w:pPr>
      <w:r w:rsidRPr="007D23CB">
        <w:rPr>
          <w:rFonts w:ascii="Times New Roman" w:hAnsi="Times New Roman"/>
          <w:iCs/>
          <w:szCs w:val="24"/>
        </w:rPr>
        <w:t xml:space="preserve">Zhao, X., Strasser, A., Cappella, J. N., Lerman, C., &amp; Fishbein, M. (2011). A measure of perceived argument strength: Reliability and validity. </w:t>
      </w:r>
      <w:r w:rsidRPr="007D23CB">
        <w:rPr>
          <w:rFonts w:ascii="Times New Roman" w:hAnsi="Times New Roman"/>
          <w:i/>
          <w:iCs/>
          <w:szCs w:val="24"/>
        </w:rPr>
        <w:t>Communication Methods and Measures, 5</w:t>
      </w:r>
      <w:r w:rsidR="00B835DD">
        <w:rPr>
          <w:rFonts w:ascii="Times New Roman" w:hAnsi="Times New Roman"/>
          <w:iCs/>
          <w:szCs w:val="24"/>
        </w:rPr>
        <w:t>, 48-75. doi:</w:t>
      </w:r>
      <w:r w:rsidRPr="007D23CB">
        <w:rPr>
          <w:rFonts w:ascii="Times New Roman" w:hAnsi="Times New Roman"/>
          <w:iCs/>
          <w:szCs w:val="24"/>
        </w:rPr>
        <w:t>10.1080/19312458.2010.547822</w:t>
      </w:r>
      <w:r w:rsidR="002F7569">
        <w:rPr>
          <w:rFonts w:ascii="Times New Roman" w:hAnsi="Times New Roman"/>
          <w:szCs w:val="24"/>
        </w:rPr>
        <w:br w:type="page"/>
      </w:r>
    </w:p>
    <w:p w:rsidR="002F7569" w:rsidRPr="008D095C" w:rsidRDefault="002F7569" w:rsidP="00514ACB">
      <w:pPr>
        <w:widowControl w:val="0"/>
        <w:spacing w:line="480" w:lineRule="auto"/>
        <w:ind w:left="720" w:hanging="720"/>
        <w:jc w:val="center"/>
        <w:rPr>
          <w:rFonts w:ascii="Times New Roman" w:hAnsi="Times New Roman"/>
          <w:iCs/>
          <w:szCs w:val="24"/>
        </w:rPr>
      </w:pPr>
      <w:r w:rsidRPr="005A3213">
        <w:rPr>
          <w:rFonts w:ascii="Times New Roman" w:hAnsi="Times New Roman"/>
          <w:szCs w:val="24"/>
        </w:rPr>
        <w:t>Footnotes</w:t>
      </w:r>
    </w:p>
    <w:p w:rsidR="00DC7C84" w:rsidRDefault="002F7569" w:rsidP="00DC7C84">
      <w:pPr>
        <w:spacing w:line="480" w:lineRule="auto"/>
        <w:rPr>
          <w:rFonts w:ascii="Times New Roman" w:hAnsi="Times New Roman"/>
          <w:szCs w:val="24"/>
        </w:rPr>
      </w:pPr>
      <w:r w:rsidRPr="005A3213">
        <w:rPr>
          <w:rFonts w:ascii="Times New Roman" w:hAnsi="Times New Roman"/>
          <w:szCs w:val="24"/>
        </w:rPr>
        <w:tab/>
      </w:r>
      <w:r w:rsidRPr="005A3213">
        <w:rPr>
          <w:rFonts w:ascii="Times New Roman" w:hAnsi="Times New Roman"/>
          <w:szCs w:val="24"/>
          <w:vertAlign w:val="superscript"/>
        </w:rPr>
        <w:t>1</w:t>
      </w:r>
      <w:r w:rsidR="008E1955">
        <w:t xml:space="preserve">All of the preceding examples provide some sort of quantitative basis for assessing expected or perceived persuasive effectiveness, but formative research can instead, or also, use qualitative assessments such as derived from focus-group discussions (e.g., </w:t>
      </w:r>
      <w:r w:rsidR="008E1955" w:rsidRPr="00320660">
        <w:t>Booth-Butterfield, Welbo</w:t>
      </w:r>
      <w:r w:rsidR="008E1955">
        <w:t xml:space="preserve">urne, Williams, &amp; Lewis, 2007; </w:t>
      </w:r>
      <w:r w:rsidR="008E1955" w:rsidRPr="006D17EA">
        <w:t>Maddock, Silbanuz, &amp; Reger-Nash, 2008</w:t>
      </w:r>
      <w:r w:rsidR="008E1955">
        <w:t xml:space="preserve">; </w:t>
      </w:r>
      <w:r w:rsidR="008E1955" w:rsidRPr="000B1EED">
        <w:t xml:space="preserve">Mowbray, Marcu, Godinho, Michie, </w:t>
      </w:r>
      <w:r w:rsidR="008E1955">
        <w:t xml:space="preserve">&amp; </w:t>
      </w:r>
      <w:r w:rsidR="008E1955" w:rsidRPr="000B1EED">
        <w:t>Yardley</w:t>
      </w:r>
      <w:r w:rsidR="008E1955">
        <w:t xml:space="preserve">, </w:t>
      </w:r>
      <w:r w:rsidR="008E1955" w:rsidRPr="000B1EED">
        <w:t>2016</w:t>
      </w:r>
      <w:r w:rsidR="008E1955">
        <w:t>; Pollard et al., 2016; Riker et al., 2015).</w:t>
      </w:r>
    </w:p>
    <w:p w:rsidR="002A1D73" w:rsidRPr="008E1955" w:rsidRDefault="002A1D73" w:rsidP="00DC7C84">
      <w:pPr>
        <w:spacing w:line="480" w:lineRule="auto"/>
        <w:rPr>
          <w:rFonts w:ascii="Times New Roman" w:hAnsi="Times New Roman"/>
          <w:szCs w:val="24"/>
        </w:rPr>
      </w:pPr>
      <w:r>
        <w:rPr>
          <w:rFonts w:ascii="Times New Roman" w:hAnsi="Times New Roman"/>
          <w:szCs w:val="24"/>
        </w:rPr>
        <w:tab/>
      </w:r>
      <w:r>
        <w:rPr>
          <w:rFonts w:ascii="Times New Roman" w:hAnsi="Times New Roman"/>
          <w:szCs w:val="24"/>
          <w:vertAlign w:val="superscript"/>
        </w:rPr>
        <w:t>2</w:t>
      </w:r>
      <w:r w:rsidR="008E1955">
        <w:rPr>
          <w:rFonts w:ascii="Times New Roman" w:hAnsi="Times New Roman"/>
          <w:szCs w:val="24"/>
        </w:rPr>
        <w:t>T</w:t>
      </w:r>
      <w:r w:rsidR="008E1955" w:rsidRPr="00DC7C84">
        <w:rPr>
          <w:rFonts w:ascii="Times New Roman" w:hAnsi="Times New Roman"/>
          <w:szCs w:val="24"/>
        </w:rPr>
        <w:t>hus in two ways, the label “perceived message effectiveness” is perhaps a bit misleading for present purposes. First, any sort of assessment of perceived likely future persuasiveness is relevant to the present undertaking (not just respondents’ reports abo</w:t>
      </w:r>
      <w:r w:rsidR="008E1955">
        <w:rPr>
          <w:rFonts w:ascii="Times New Roman" w:hAnsi="Times New Roman"/>
          <w:szCs w:val="24"/>
        </w:rPr>
        <w:t>ut whether a</w:t>
      </w:r>
      <w:r w:rsidR="008E1955" w:rsidRPr="00DC7C84">
        <w:rPr>
          <w:rFonts w:ascii="Times New Roman" w:hAnsi="Times New Roman"/>
          <w:szCs w:val="24"/>
        </w:rPr>
        <w:t xml:space="preserve"> message was persuasive to them). Second, the interest here is specifically with </w:t>
      </w:r>
      <w:r w:rsidR="008E1955" w:rsidRPr="00DC7C84">
        <w:rPr>
          <w:rFonts w:ascii="Times New Roman" w:hAnsi="Times New Roman"/>
          <w:i/>
          <w:szCs w:val="24"/>
        </w:rPr>
        <w:t>persuasive</w:t>
      </w:r>
      <w:r w:rsidR="008E1955" w:rsidRPr="00DC7C84">
        <w:rPr>
          <w:rFonts w:ascii="Times New Roman" w:hAnsi="Times New Roman"/>
          <w:szCs w:val="24"/>
        </w:rPr>
        <w:t xml:space="preserve"> effectiveness (as opposed to, say, effectiveness in informing</w:t>
      </w:r>
      <w:r w:rsidR="008E1955">
        <w:rPr>
          <w:rFonts w:ascii="Times New Roman" w:hAnsi="Times New Roman"/>
          <w:szCs w:val="24"/>
        </w:rPr>
        <w:t>).</w:t>
      </w:r>
      <w:r w:rsidR="008E1955" w:rsidRPr="00DC7C84">
        <w:rPr>
          <w:rFonts w:ascii="Times New Roman" w:hAnsi="Times New Roman"/>
          <w:szCs w:val="24"/>
        </w:rPr>
        <w:t xml:space="preserve"> But “perceived message effectiveness” (PME) is a familiar term and hence is used here.</w:t>
      </w:r>
    </w:p>
    <w:p w:rsidR="00C06AEF" w:rsidRDefault="002F7569" w:rsidP="00962573">
      <w:pPr>
        <w:spacing w:line="480" w:lineRule="auto"/>
      </w:pPr>
      <w:r w:rsidRPr="005A3213">
        <w:rPr>
          <w:rFonts w:ascii="Times New Roman" w:hAnsi="Times New Roman"/>
          <w:szCs w:val="24"/>
        </w:rPr>
        <w:tab/>
      </w:r>
      <w:r w:rsidR="002A1D73">
        <w:rPr>
          <w:rFonts w:ascii="Times New Roman" w:hAnsi="Times New Roman"/>
          <w:szCs w:val="24"/>
          <w:vertAlign w:val="superscript"/>
        </w:rPr>
        <w:t>3</w:t>
      </w:r>
      <w:r w:rsidR="00FF3E36">
        <w:t>Some will recall Simpson’s paradox: A relationship between two variables that obtains in every subset of a data set can be reversed when data are aggregated.</w:t>
      </w:r>
    </w:p>
    <w:p w:rsidR="00A82FC0" w:rsidRPr="00A82FC0" w:rsidRDefault="00A82FC0" w:rsidP="00962573">
      <w:pPr>
        <w:spacing w:line="480" w:lineRule="auto"/>
      </w:pPr>
      <w:r>
        <w:tab/>
      </w:r>
      <w:r>
        <w:rPr>
          <w:vertAlign w:val="superscript"/>
        </w:rPr>
        <w:t>4</w:t>
      </w:r>
      <w:r>
        <w:t>Comparing AME means gives the best estimate of AME differences, but, like all estimates, contains error.</w:t>
      </w:r>
    </w:p>
    <w:p w:rsidR="00D746C2" w:rsidRDefault="00D746C2" w:rsidP="00962573">
      <w:pPr>
        <w:spacing w:line="480" w:lineRule="auto"/>
      </w:pPr>
      <w:r>
        <w:tab/>
      </w:r>
      <w:r w:rsidR="00A82FC0">
        <w:rPr>
          <w:vertAlign w:val="superscript"/>
        </w:rPr>
        <w:t>5</w:t>
      </w:r>
      <w:r w:rsidR="00E27242">
        <w:t>A</w:t>
      </w:r>
      <w:r>
        <w:t xml:space="preserve">ll </w:t>
      </w:r>
      <w:r w:rsidR="00E27242">
        <w:t>reported</w:t>
      </w:r>
      <w:r>
        <w:t xml:space="preserve"> power analyses are based on two-tailed tests with .05 alpha.</w:t>
      </w:r>
    </w:p>
    <w:p w:rsidR="00E33456" w:rsidRPr="00E33456" w:rsidRDefault="00E33456" w:rsidP="00962573">
      <w:pPr>
        <w:spacing w:line="480" w:lineRule="auto"/>
        <w:rPr>
          <w:rFonts w:ascii="Times New Roman" w:hAnsi="Times New Roman"/>
          <w:szCs w:val="24"/>
        </w:rPr>
      </w:pPr>
      <w:r>
        <w:tab/>
      </w:r>
      <w:r w:rsidR="00A82FC0">
        <w:rPr>
          <w:vertAlign w:val="superscript"/>
        </w:rPr>
        <w:t>6</w:t>
      </w:r>
      <w:r w:rsidR="00E27242">
        <w:t xml:space="preserve">As a reader noted, </w:t>
      </w:r>
      <w:r>
        <w:t>PME measures might be more diagnostic at early stages of formative research, when the candidate messages may vary more in effectiveness, than at later stages when the field has been narrowed to a smaller set of contenders.</w:t>
      </w:r>
    </w:p>
    <w:p w:rsidR="00D613FC" w:rsidRPr="005A3213" w:rsidRDefault="00DE736D" w:rsidP="00D613FC">
      <w:pPr>
        <w:spacing w:line="480" w:lineRule="auto"/>
        <w:rPr>
          <w:rFonts w:ascii="Times New Roman" w:hAnsi="Times New Roman"/>
          <w:szCs w:val="24"/>
        </w:rPr>
      </w:pPr>
      <w:r>
        <w:rPr>
          <w:rFonts w:ascii="Times New Roman" w:hAnsi="Times New Roman"/>
          <w:szCs w:val="24"/>
        </w:rPr>
        <w:br w:type="page"/>
      </w:r>
      <w:r w:rsidR="000A250E">
        <w:rPr>
          <w:rFonts w:ascii="Times New Roman" w:hAnsi="Times New Roman"/>
          <w:szCs w:val="24"/>
        </w:rPr>
        <w:lastRenderedPageBreak/>
        <w:t>Table 1</w:t>
      </w:r>
    </w:p>
    <w:p w:rsidR="00D613FC" w:rsidRDefault="00D613FC" w:rsidP="00D613FC">
      <w:pPr>
        <w:spacing w:line="480" w:lineRule="auto"/>
        <w:rPr>
          <w:rFonts w:ascii="Times New Roman" w:hAnsi="Times New Roman"/>
          <w:szCs w:val="24"/>
        </w:rPr>
      </w:pPr>
      <w:r>
        <w:rPr>
          <w:rFonts w:ascii="Times New Roman" w:hAnsi="Times New Roman"/>
          <w:i/>
          <w:szCs w:val="24"/>
        </w:rPr>
        <w:t>Results: Message-Pair Analysis</w:t>
      </w:r>
    </w:p>
    <w:p w:rsidR="00D613FC" w:rsidRDefault="00D613FC" w:rsidP="00D613FC">
      <w:pPr>
        <w:spacing w:line="480" w:lineRule="auto"/>
        <w:rPr>
          <w:rFonts w:ascii="Times New Roman" w:hAnsi="Times New Roman"/>
          <w:szCs w:val="24"/>
        </w:rPr>
      </w:pPr>
    </w:p>
    <w:tbl>
      <w:tblPr>
        <w:tblW w:w="8425" w:type="dxa"/>
        <w:tblLayout w:type="fixed"/>
        <w:tblCellMar>
          <w:left w:w="115" w:type="dxa"/>
          <w:right w:w="115" w:type="dxa"/>
        </w:tblCellMar>
        <w:tblLook w:val="01E0" w:firstRow="1" w:lastRow="1" w:firstColumn="1" w:lastColumn="1" w:noHBand="0" w:noVBand="0"/>
      </w:tblPr>
      <w:tblGrid>
        <w:gridCol w:w="3168"/>
        <w:gridCol w:w="1097"/>
        <w:gridCol w:w="2080"/>
        <w:gridCol w:w="2080"/>
      </w:tblGrid>
      <w:tr w:rsidR="00D613FC" w:rsidRPr="008460E8" w:rsidTr="00FF2373">
        <w:tc>
          <w:tcPr>
            <w:tcW w:w="3168" w:type="dxa"/>
            <w:tcBorders>
              <w:top w:val="single" w:sz="4" w:space="0" w:color="auto"/>
              <w:bottom w:val="single" w:sz="4" w:space="0" w:color="auto"/>
            </w:tcBorders>
          </w:tcPr>
          <w:p w:rsidR="00D613FC" w:rsidRPr="008460E8" w:rsidRDefault="00D613FC" w:rsidP="00FF2373">
            <w:pPr>
              <w:spacing w:line="480" w:lineRule="auto"/>
              <w:rPr>
                <w:rFonts w:ascii="Times New Roman" w:hAnsi="Times New Roman"/>
                <w:szCs w:val="24"/>
              </w:rPr>
            </w:pPr>
          </w:p>
        </w:tc>
        <w:tc>
          <w:tcPr>
            <w:tcW w:w="1097" w:type="dxa"/>
            <w:tcBorders>
              <w:top w:val="single" w:sz="4" w:space="0" w:color="auto"/>
              <w:bottom w:val="single" w:sz="4" w:space="0" w:color="auto"/>
            </w:tcBorders>
            <w:vAlign w:val="bottom"/>
          </w:tcPr>
          <w:p w:rsidR="00D613FC" w:rsidRPr="008460E8" w:rsidRDefault="00D613FC" w:rsidP="00FF2373">
            <w:pPr>
              <w:spacing w:line="480" w:lineRule="auto"/>
              <w:jc w:val="center"/>
              <w:rPr>
                <w:rFonts w:ascii="Times New Roman" w:hAnsi="Times New Roman"/>
                <w:szCs w:val="24"/>
              </w:rPr>
            </w:pPr>
            <w:r w:rsidRPr="008460E8">
              <w:rPr>
                <w:rFonts w:ascii="Times New Roman" w:hAnsi="Times New Roman"/>
                <w:i/>
                <w:szCs w:val="24"/>
              </w:rPr>
              <w:t>k</w:t>
            </w:r>
          </w:p>
        </w:tc>
        <w:tc>
          <w:tcPr>
            <w:tcW w:w="2080" w:type="dxa"/>
            <w:tcBorders>
              <w:top w:val="single" w:sz="4" w:space="0" w:color="auto"/>
              <w:bottom w:val="single" w:sz="4" w:space="0" w:color="auto"/>
            </w:tcBorders>
            <w:vAlign w:val="bottom"/>
          </w:tcPr>
          <w:p w:rsidR="00D613FC" w:rsidRPr="008460E8" w:rsidRDefault="00D613FC" w:rsidP="00FF2373">
            <w:pPr>
              <w:spacing w:line="480" w:lineRule="auto"/>
              <w:jc w:val="center"/>
              <w:rPr>
                <w:rFonts w:ascii="Times New Roman" w:hAnsi="Times New Roman"/>
                <w:szCs w:val="24"/>
              </w:rPr>
            </w:pPr>
            <w:r>
              <w:rPr>
                <w:rFonts w:ascii="Times New Roman" w:hAnsi="Times New Roman"/>
                <w:szCs w:val="24"/>
              </w:rPr>
              <w:t>proportion of correct predictions</w:t>
            </w:r>
          </w:p>
        </w:tc>
        <w:tc>
          <w:tcPr>
            <w:tcW w:w="2080" w:type="dxa"/>
            <w:tcBorders>
              <w:top w:val="single" w:sz="4" w:space="0" w:color="auto"/>
              <w:bottom w:val="single" w:sz="4" w:space="0" w:color="auto"/>
            </w:tcBorders>
            <w:vAlign w:val="bottom"/>
          </w:tcPr>
          <w:p w:rsidR="00D613FC" w:rsidRPr="008460E8" w:rsidRDefault="00D613FC" w:rsidP="00FF2373">
            <w:pPr>
              <w:spacing w:line="480" w:lineRule="auto"/>
              <w:jc w:val="center"/>
              <w:rPr>
                <w:rFonts w:ascii="Times New Roman" w:hAnsi="Times New Roman"/>
                <w:szCs w:val="24"/>
              </w:rPr>
            </w:pPr>
            <w:r w:rsidRPr="008460E8">
              <w:rPr>
                <w:rFonts w:ascii="Times New Roman" w:hAnsi="Times New Roman"/>
                <w:szCs w:val="24"/>
              </w:rPr>
              <w:t>95% CI</w:t>
            </w:r>
          </w:p>
        </w:tc>
      </w:tr>
      <w:tr w:rsidR="00D613FC" w:rsidRPr="008460E8" w:rsidTr="00FF2373">
        <w:tc>
          <w:tcPr>
            <w:tcW w:w="3168" w:type="dxa"/>
            <w:tcBorders>
              <w:top w:val="single" w:sz="4" w:space="0" w:color="auto"/>
            </w:tcBorders>
          </w:tcPr>
          <w:p w:rsidR="00D613FC" w:rsidRPr="008460E8" w:rsidRDefault="00D613FC" w:rsidP="00FF2373">
            <w:pPr>
              <w:spacing w:line="480" w:lineRule="auto"/>
              <w:rPr>
                <w:rFonts w:ascii="Times New Roman" w:hAnsi="Times New Roman"/>
                <w:szCs w:val="24"/>
              </w:rPr>
            </w:pPr>
            <w:r w:rsidRPr="008460E8">
              <w:rPr>
                <w:rFonts w:ascii="Times New Roman" w:hAnsi="Times New Roman"/>
                <w:szCs w:val="24"/>
              </w:rPr>
              <w:t>All cases</w:t>
            </w:r>
          </w:p>
        </w:tc>
        <w:tc>
          <w:tcPr>
            <w:tcW w:w="1097" w:type="dxa"/>
            <w:tcBorders>
              <w:top w:val="single" w:sz="4" w:space="0" w:color="auto"/>
            </w:tcBorders>
          </w:tcPr>
          <w:p w:rsidR="00D613FC" w:rsidRDefault="00D613FC" w:rsidP="00C60293">
            <w:pPr>
              <w:spacing w:line="480" w:lineRule="auto"/>
              <w:jc w:val="center"/>
            </w:pPr>
            <w:r>
              <w:t>1</w:t>
            </w:r>
            <w:r w:rsidR="00691AE6">
              <w:t>5</w:t>
            </w:r>
            <w:r>
              <w:t>1</w:t>
            </w:r>
          </w:p>
        </w:tc>
        <w:tc>
          <w:tcPr>
            <w:tcW w:w="2080" w:type="dxa"/>
            <w:tcBorders>
              <w:top w:val="single" w:sz="4" w:space="0" w:color="auto"/>
            </w:tcBorders>
          </w:tcPr>
          <w:p w:rsidR="00D613FC" w:rsidRDefault="00D613FC" w:rsidP="00A208FC">
            <w:pPr>
              <w:spacing w:line="480" w:lineRule="auto"/>
              <w:jc w:val="center"/>
            </w:pPr>
            <w:r>
              <w:t>.</w:t>
            </w:r>
            <w:r w:rsidR="00A208FC">
              <w:t>576</w:t>
            </w:r>
          </w:p>
        </w:tc>
        <w:tc>
          <w:tcPr>
            <w:tcW w:w="2080" w:type="dxa"/>
            <w:tcBorders>
              <w:top w:val="single" w:sz="4" w:space="0" w:color="auto"/>
            </w:tcBorders>
          </w:tcPr>
          <w:p w:rsidR="00D613FC" w:rsidRDefault="00D613FC" w:rsidP="00A208FC">
            <w:pPr>
              <w:spacing w:line="480" w:lineRule="auto"/>
              <w:jc w:val="center"/>
            </w:pPr>
            <w:r>
              <w:t>.</w:t>
            </w:r>
            <w:r w:rsidR="00A208FC">
              <w:t>496</w:t>
            </w:r>
            <w:r>
              <w:t>, .</w:t>
            </w:r>
            <w:r w:rsidR="00A208FC">
              <w:t>652</w:t>
            </w:r>
          </w:p>
        </w:tc>
      </w:tr>
      <w:tr w:rsidR="00D613FC" w:rsidRPr="008460E8" w:rsidTr="00FF2373">
        <w:tc>
          <w:tcPr>
            <w:tcW w:w="3168" w:type="dxa"/>
          </w:tcPr>
          <w:p w:rsidR="00D613FC" w:rsidRPr="008460E8" w:rsidRDefault="00D613FC" w:rsidP="00FF2373">
            <w:pPr>
              <w:spacing w:line="480" w:lineRule="auto"/>
              <w:rPr>
                <w:rFonts w:ascii="Times New Roman" w:hAnsi="Times New Roman"/>
                <w:szCs w:val="24"/>
              </w:rPr>
            </w:pPr>
            <w:r>
              <w:rPr>
                <w:rFonts w:ascii="Times New Roman" w:hAnsi="Times New Roman"/>
                <w:szCs w:val="24"/>
              </w:rPr>
              <w:t>Moderator variables</w:t>
            </w:r>
          </w:p>
        </w:tc>
        <w:tc>
          <w:tcPr>
            <w:tcW w:w="1097" w:type="dxa"/>
          </w:tcPr>
          <w:p w:rsidR="00D613FC" w:rsidRPr="008460E8" w:rsidRDefault="00D613FC" w:rsidP="00FF2373">
            <w:pPr>
              <w:spacing w:line="480" w:lineRule="auto"/>
              <w:jc w:val="center"/>
              <w:rPr>
                <w:rFonts w:ascii="Times New Roman" w:hAnsi="Times New Roman"/>
                <w:szCs w:val="24"/>
              </w:rPr>
            </w:pPr>
          </w:p>
        </w:tc>
        <w:tc>
          <w:tcPr>
            <w:tcW w:w="2080" w:type="dxa"/>
          </w:tcPr>
          <w:p w:rsidR="00D613FC" w:rsidRDefault="00D613FC" w:rsidP="00FF2373">
            <w:pPr>
              <w:spacing w:line="480" w:lineRule="auto"/>
              <w:jc w:val="center"/>
            </w:pPr>
          </w:p>
        </w:tc>
        <w:tc>
          <w:tcPr>
            <w:tcW w:w="2080" w:type="dxa"/>
          </w:tcPr>
          <w:p w:rsidR="00D613FC" w:rsidRDefault="00D613FC" w:rsidP="00FF2373">
            <w:pPr>
              <w:spacing w:line="480" w:lineRule="auto"/>
              <w:jc w:val="center"/>
            </w:pPr>
          </w:p>
        </w:tc>
      </w:tr>
      <w:tr w:rsidR="00D613FC" w:rsidRPr="008460E8" w:rsidTr="00FF2373">
        <w:tc>
          <w:tcPr>
            <w:tcW w:w="3168" w:type="dxa"/>
          </w:tcPr>
          <w:p w:rsidR="00D613FC" w:rsidRPr="008460E8" w:rsidRDefault="00D613FC" w:rsidP="00FF2373">
            <w:pPr>
              <w:spacing w:line="480" w:lineRule="auto"/>
              <w:rPr>
                <w:rFonts w:ascii="Times New Roman" w:hAnsi="Times New Roman"/>
                <w:szCs w:val="24"/>
              </w:rPr>
            </w:pPr>
            <w:r>
              <w:rPr>
                <w:rFonts w:ascii="Times New Roman" w:hAnsi="Times New Roman"/>
                <w:szCs w:val="24"/>
              </w:rPr>
              <w:t xml:space="preserve">  PME statistical significance</w:t>
            </w:r>
          </w:p>
        </w:tc>
        <w:tc>
          <w:tcPr>
            <w:tcW w:w="1097" w:type="dxa"/>
          </w:tcPr>
          <w:p w:rsidR="00D613FC" w:rsidRPr="008460E8" w:rsidRDefault="00D613FC" w:rsidP="00FF2373">
            <w:pPr>
              <w:spacing w:line="480" w:lineRule="auto"/>
              <w:jc w:val="center"/>
              <w:rPr>
                <w:rFonts w:ascii="Times New Roman" w:hAnsi="Times New Roman"/>
                <w:szCs w:val="24"/>
              </w:rPr>
            </w:pPr>
          </w:p>
        </w:tc>
        <w:tc>
          <w:tcPr>
            <w:tcW w:w="2080" w:type="dxa"/>
          </w:tcPr>
          <w:p w:rsidR="00D613FC" w:rsidRDefault="00D613FC" w:rsidP="00FF2373">
            <w:pPr>
              <w:spacing w:line="480" w:lineRule="auto"/>
              <w:jc w:val="center"/>
            </w:pPr>
          </w:p>
        </w:tc>
        <w:tc>
          <w:tcPr>
            <w:tcW w:w="2080" w:type="dxa"/>
          </w:tcPr>
          <w:p w:rsidR="00D613FC" w:rsidRDefault="00D613FC" w:rsidP="00FF2373">
            <w:pPr>
              <w:spacing w:line="480" w:lineRule="auto"/>
              <w:jc w:val="center"/>
            </w:pPr>
          </w:p>
        </w:tc>
      </w:tr>
      <w:tr w:rsidR="00C60293" w:rsidRPr="008460E8" w:rsidTr="00FF2373">
        <w:tc>
          <w:tcPr>
            <w:tcW w:w="3168" w:type="dxa"/>
          </w:tcPr>
          <w:p w:rsidR="00C60293" w:rsidRPr="007D4537" w:rsidRDefault="00C60293" w:rsidP="00C60293">
            <w:pPr>
              <w:spacing w:line="480" w:lineRule="auto"/>
              <w:rPr>
                <w:rFonts w:ascii="Times New Roman" w:hAnsi="Times New Roman"/>
                <w:szCs w:val="24"/>
              </w:rPr>
            </w:pPr>
            <w:r>
              <w:rPr>
                <w:rFonts w:ascii="Times New Roman" w:hAnsi="Times New Roman"/>
                <w:szCs w:val="24"/>
              </w:rPr>
              <w:t xml:space="preserve">     </w:t>
            </w:r>
            <w:r w:rsidR="00FA79FA">
              <w:rPr>
                <w:rFonts w:ascii="Times New Roman" w:hAnsi="Times New Roman"/>
                <w:i/>
                <w:szCs w:val="24"/>
              </w:rPr>
              <w:t>d</w:t>
            </w:r>
            <w:r>
              <w:rPr>
                <w:rFonts w:ascii="Times New Roman" w:hAnsi="Times New Roman"/>
                <w:szCs w:val="24"/>
              </w:rPr>
              <w:t xml:space="preserve"> significant (</w:t>
            </w:r>
            <w:r>
              <w:rPr>
                <w:rFonts w:ascii="Times New Roman" w:hAnsi="Times New Roman"/>
                <w:i/>
                <w:szCs w:val="24"/>
              </w:rPr>
              <w:t>p</w:t>
            </w:r>
            <w:r>
              <w:rPr>
                <w:rFonts w:ascii="Times New Roman" w:hAnsi="Times New Roman"/>
                <w:szCs w:val="24"/>
              </w:rPr>
              <w:t xml:space="preserve"> &lt; .05)</w:t>
            </w:r>
          </w:p>
        </w:tc>
        <w:tc>
          <w:tcPr>
            <w:tcW w:w="1097" w:type="dxa"/>
          </w:tcPr>
          <w:p w:rsidR="00C60293" w:rsidRPr="008460E8" w:rsidRDefault="00A208FC" w:rsidP="00C60293">
            <w:pPr>
              <w:spacing w:line="480" w:lineRule="auto"/>
              <w:jc w:val="center"/>
              <w:rPr>
                <w:rFonts w:ascii="Times New Roman" w:hAnsi="Times New Roman"/>
                <w:szCs w:val="24"/>
              </w:rPr>
            </w:pPr>
            <w:r>
              <w:rPr>
                <w:rFonts w:ascii="Times New Roman" w:hAnsi="Times New Roman"/>
                <w:szCs w:val="24"/>
              </w:rPr>
              <w:t>72</w:t>
            </w:r>
          </w:p>
        </w:tc>
        <w:tc>
          <w:tcPr>
            <w:tcW w:w="2080" w:type="dxa"/>
          </w:tcPr>
          <w:p w:rsidR="00C60293" w:rsidRDefault="00A208FC" w:rsidP="00C60293">
            <w:pPr>
              <w:spacing w:line="480" w:lineRule="auto"/>
              <w:jc w:val="center"/>
            </w:pPr>
            <w:r>
              <w:t>.667</w:t>
            </w:r>
          </w:p>
        </w:tc>
        <w:tc>
          <w:tcPr>
            <w:tcW w:w="2080" w:type="dxa"/>
          </w:tcPr>
          <w:p w:rsidR="00C60293" w:rsidRDefault="00A208FC" w:rsidP="00A208FC">
            <w:pPr>
              <w:spacing w:line="480" w:lineRule="auto"/>
              <w:jc w:val="center"/>
            </w:pPr>
            <w:r>
              <w:t>.551</w:t>
            </w:r>
            <w:r w:rsidR="00C60293">
              <w:t>, .</w:t>
            </w:r>
            <w:r>
              <w:t>765</w:t>
            </w:r>
          </w:p>
        </w:tc>
      </w:tr>
      <w:tr w:rsidR="00C60293" w:rsidRPr="008460E8" w:rsidTr="00FF2373">
        <w:tc>
          <w:tcPr>
            <w:tcW w:w="3168" w:type="dxa"/>
          </w:tcPr>
          <w:p w:rsidR="00C60293" w:rsidRPr="00723C1E" w:rsidRDefault="00C60293" w:rsidP="00C60293">
            <w:pPr>
              <w:spacing w:line="480" w:lineRule="auto"/>
              <w:rPr>
                <w:rFonts w:ascii="Times New Roman" w:hAnsi="Times New Roman"/>
                <w:szCs w:val="24"/>
              </w:rPr>
            </w:pPr>
            <w:r>
              <w:rPr>
                <w:rFonts w:ascii="Times New Roman" w:hAnsi="Times New Roman"/>
                <w:szCs w:val="24"/>
              </w:rPr>
              <w:t xml:space="preserve">     </w:t>
            </w:r>
            <w:r w:rsidR="00FA79FA">
              <w:rPr>
                <w:rFonts w:ascii="Times New Roman" w:hAnsi="Times New Roman"/>
                <w:i/>
                <w:szCs w:val="24"/>
              </w:rPr>
              <w:t>d</w:t>
            </w:r>
            <w:r>
              <w:rPr>
                <w:rFonts w:ascii="Times New Roman" w:hAnsi="Times New Roman"/>
                <w:szCs w:val="24"/>
              </w:rPr>
              <w:t xml:space="preserve"> non-significant</w:t>
            </w:r>
          </w:p>
        </w:tc>
        <w:tc>
          <w:tcPr>
            <w:tcW w:w="1097" w:type="dxa"/>
            <w:vAlign w:val="bottom"/>
          </w:tcPr>
          <w:p w:rsidR="00C60293" w:rsidRDefault="00A208FC" w:rsidP="00C60293">
            <w:pPr>
              <w:spacing w:line="480" w:lineRule="auto"/>
              <w:jc w:val="center"/>
            </w:pPr>
            <w:r>
              <w:t>53</w:t>
            </w:r>
          </w:p>
        </w:tc>
        <w:tc>
          <w:tcPr>
            <w:tcW w:w="2080" w:type="dxa"/>
          </w:tcPr>
          <w:p w:rsidR="00C60293" w:rsidRDefault="00A208FC" w:rsidP="00C60293">
            <w:pPr>
              <w:spacing w:line="480" w:lineRule="auto"/>
              <w:jc w:val="center"/>
            </w:pPr>
            <w:r>
              <w:t>.528</w:t>
            </w:r>
          </w:p>
        </w:tc>
        <w:tc>
          <w:tcPr>
            <w:tcW w:w="2080" w:type="dxa"/>
          </w:tcPr>
          <w:p w:rsidR="00C60293" w:rsidRDefault="00A208FC" w:rsidP="00A208FC">
            <w:pPr>
              <w:spacing w:line="480" w:lineRule="auto"/>
              <w:jc w:val="center"/>
            </w:pPr>
            <w:r>
              <w:t>.397</w:t>
            </w:r>
            <w:r w:rsidR="00C60293">
              <w:t>, .</w:t>
            </w:r>
            <w:r>
              <w:t>656</w:t>
            </w:r>
          </w:p>
        </w:tc>
      </w:tr>
      <w:tr w:rsidR="00031D63" w:rsidRPr="008460E8" w:rsidTr="00FF2373">
        <w:tc>
          <w:tcPr>
            <w:tcW w:w="3168" w:type="dxa"/>
          </w:tcPr>
          <w:p w:rsidR="00031D63" w:rsidRPr="008460E8" w:rsidRDefault="00031D63" w:rsidP="001E697B">
            <w:pPr>
              <w:spacing w:line="480" w:lineRule="auto"/>
              <w:rPr>
                <w:rFonts w:ascii="Times New Roman" w:hAnsi="Times New Roman"/>
                <w:szCs w:val="24"/>
              </w:rPr>
            </w:pPr>
            <w:r>
              <w:rPr>
                <w:rFonts w:ascii="Times New Roman" w:hAnsi="Times New Roman"/>
                <w:szCs w:val="24"/>
              </w:rPr>
              <w:t xml:space="preserve">  PME </w:t>
            </w:r>
            <w:r w:rsidR="001E697B">
              <w:rPr>
                <w:rFonts w:ascii="Times New Roman" w:hAnsi="Times New Roman"/>
                <w:szCs w:val="24"/>
              </w:rPr>
              <w:t>difference (</w:t>
            </w:r>
            <w:r>
              <w:rPr>
                <w:rFonts w:ascii="Times New Roman" w:hAnsi="Times New Roman"/>
                <w:szCs w:val="24"/>
              </w:rPr>
              <w:t>effect size</w:t>
            </w:r>
            <w:r w:rsidR="001E697B">
              <w:rPr>
                <w:rFonts w:ascii="Times New Roman" w:hAnsi="Times New Roman"/>
                <w:szCs w:val="24"/>
              </w:rPr>
              <w:t>)</w:t>
            </w:r>
          </w:p>
        </w:tc>
        <w:tc>
          <w:tcPr>
            <w:tcW w:w="1097" w:type="dxa"/>
          </w:tcPr>
          <w:p w:rsidR="00031D63" w:rsidRPr="008460E8" w:rsidRDefault="00031D63" w:rsidP="00031D63">
            <w:pPr>
              <w:spacing w:line="480" w:lineRule="auto"/>
              <w:jc w:val="center"/>
              <w:rPr>
                <w:rFonts w:ascii="Times New Roman" w:hAnsi="Times New Roman"/>
                <w:szCs w:val="24"/>
              </w:rPr>
            </w:pPr>
          </w:p>
        </w:tc>
        <w:tc>
          <w:tcPr>
            <w:tcW w:w="2080" w:type="dxa"/>
          </w:tcPr>
          <w:p w:rsidR="00031D63" w:rsidRDefault="00031D63" w:rsidP="00031D63">
            <w:pPr>
              <w:spacing w:line="480" w:lineRule="auto"/>
              <w:jc w:val="center"/>
            </w:pPr>
          </w:p>
        </w:tc>
        <w:tc>
          <w:tcPr>
            <w:tcW w:w="2080" w:type="dxa"/>
          </w:tcPr>
          <w:p w:rsidR="00031D63" w:rsidRDefault="00031D63" w:rsidP="00031D63">
            <w:pPr>
              <w:spacing w:line="480" w:lineRule="auto"/>
              <w:jc w:val="center"/>
            </w:pPr>
          </w:p>
        </w:tc>
      </w:tr>
      <w:tr w:rsidR="00031D63" w:rsidRPr="008460E8" w:rsidTr="00FF2373">
        <w:tc>
          <w:tcPr>
            <w:tcW w:w="3168" w:type="dxa"/>
          </w:tcPr>
          <w:p w:rsidR="00031D63" w:rsidRPr="007D4537" w:rsidRDefault="00031D63" w:rsidP="00686D19">
            <w:pPr>
              <w:spacing w:line="480" w:lineRule="auto"/>
              <w:rPr>
                <w:rFonts w:ascii="Times New Roman" w:hAnsi="Times New Roman"/>
                <w:szCs w:val="24"/>
              </w:rPr>
            </w:pPr>
            <w:r>
              <w:rPr>
                <w:rFonts w:ascii="Times New Roman" w:hAnsi="Times New Roman"/>
                <w:szCs w:val="24"/>
              </w:rPr>
              <w:t xml:space="preserve">     </w:t>
            </w:r>
            <w:r w:rsidR="00686D19">
              <w:rPr>
                <w:rFonts w:ascii="Times New Roman" w:hAnsi="Times New Roman"/>
                <w:i/>
                <w:szCs w:val="24"/>
              </w:rPr>
              <w:t>d</w:t>
            </w:r>
            <w:r>
              <w:rPr>
                <w:rFonts w:ascii="Times New Roman" w:hAnsi="Times New Roman"/>
                <w:szCs w:val="24"/>
              </w:rPr>
              <w:t xml:space="preserve"> ≥ .</w:t>
            </w:r>
            <w:r w:rsidR="00686D19">
              <w:rPr>
                <w:rFonts w:ascii="Times New Roman" w:hAnsi="Times New Roman"/>
                <w:szCs w:val="24"/>
              </w:rPr>
              <w:t>326</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63</w:t>
            </w:r>
          </w:p>
        </w:tc>
        <w:tc>
          <w:tcPr>
            <w:tcW w:w="2080" w:type="dxa"/>
          </w:tcPr>
          <w:p w:rsidR="00031D63" w:rsidRDefault="00031D63" w:rsidP="00031D63">
            <w:pPr>
              <w:spacing w:line="480" w:lineRule="auto"/>
              <w:jc w:val="center"/>
            </w:pPr>
            <w:r>
              <w:t>.635</w:t>
            </w:r>
          </w:p>
        </w:tc>
        <w:tc>
          <w:tcPr>
            <w:tcW w:w="2080" w:type="dxa"/>
          </w:tcPr>
          <w:p w:rsidR="00031D63" w:rsidRDefault="00031D63" w:rsidP="00031D63">
            <w:pPr>
              <w:spacing w:line="480" w:lineRule="auto"/>
              <w:jc w:val="center"/>
            </w:pPr>
            <w:r>
              <w:t>.511, .743</w:t>
            </w:r>
          </w:p>
        </w:tc>
      </w:tr>
      <w:tr w:rsidR="00031D63" w:rsidRPr="008460E8" w:rsidTr="00FF2373">
        <w:tc>
          <w:tcPr>
            <w:tcW w:w="3168" w:type="dxa"/>
          </w:tcPr>
          <w:p w:rsidR="00031D63" w:rsidRPr="007D4537" w:rsidRDefault="00031D63" w:rsidP="00686D19">
            <w:pPr>
              <w:spacing w:line="480" w:lineRule="auto"/>
              <w:rPr>
                <w:rFonts w:ascii="Times New Roman" w:hAnsi="Times New Roman"/>
                <w:szCs w:val="24"/>
              </w:rPr>
            </w:pPr>
            <w:r>
              <w:rPr>
                <w:rFonts w:ascii="Times New Roman" w:hAnsi="Times New Roman"/>
                <w:szCs w:val="24"/>
              </w:rPr>
              <w:t xml:space="preserve">     </w:t>
            </w:r>
            <w:r w:rsidR="00686D19">
              <w:rPr>
                <w:rFonts w:ascii="Times New Roman" w:hAnsi="Times New Roman"/>
                <w:i/>
                <w:szCs w:val="24"/>
              </w:rPr>
              <w:t>d</w:t>
            </w:r>
            <w:r w:rsidR="00686D19">
              <w:rPr>
                <w:rFonts w:ascii="Times New Roman" w:hAnsi="Times New Roman"/>
                <w:szCs w:val="24"/>
              </w:rPr>
              <w:t xml:space="preserve"> &lt; .326</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62</w:t>
            </w:r>
          </w:p>
        </w:tc>
        <w:tc>
          <w:tcPr>
            <w:tcW w:w="2080" w:type="dxa"/>
          </w:tcPr>
          <w:p w:rsidR="00031D63" w:rsidRDefault="00031D63" w:rsidP="00031D63">
            <w:pPr>
              <w:spacing w:line="480" w:lineRule="auto"/>
              <w:jc w:val="center"/>
            </w:pPr>
            <w:r>
              <w:t>.581</w:t>
            </w:r>
          </w:p>
        </w:tc>
        <w:tc>
          <w:tcPr>
            <w:tcW w:w="2080" w:type="dxa"/>
          </w:tcPr>
          <w:p w:rsidR="00031D63" w:rsidRDefault="00031D63" w:rsidP="00031D63">
            <w:pPr>
              <w:spacing w:line="480" w:lineRule="auto"/>
              <w:jc w:val="center"/>
            </w:pPr>
            <w:r>
              <w:t>.457, .695</w:t>
            </w:r>
          </w:p>
        </w:tc>
      </w:tr>
      <w:tr w:rsidR="00031D63" w:rsidRPr="008460E8" w:rsidTr="00FF2373">
        <w:tc>
          <w:tcPr>
            <w:tcW w:w="3168" w:type="dxa"/>
          </w:tcPr>
          <w:p w:rsidR="00031D63" w:rsidRPr="008460E8" w:rsidRDefault="00031D63" w:rsidP="00031D63">
            <w:pPr>
              <w:spacing w:line="480" w:lineRule="auto"/>
              <w:rPr>
                <w:rFonts w:ascii="Times New Roman" w:hAnsi="Times New Roman"/>
                <w:szCs w:val="24"/>
              </w:rPr>
            </w:pPr>
            <w:r>
              <w:rPr>
                <w:rFonts w:ascii="Times New Roman" w:hAnsi="Times New Roman"/>
                <w:szCs w:val="24"/>
              </w:rPr>
              <w:t xml:space="preserve">  PME sample size</w:t>
            </w:r>
          </w:p>
        </w:tc>
        <w:tc>
          <w:tcPr>
            <w:tcW w:w="1097" w:type="dxa"/>
          </w:tcPr>
          <w:p w:rsidR="00031D63" w:rsidRPr="008460E8" w:rsidRDefault="00031D63" w:rsidP="00031D63">
            <w:pPr>
              <w:spacing w:line="480" w:lineRule="auto"/>
              <w:jc w:val="center"/>
              <w:rPr>
                <w:rFonts w:ascii="Times New Roman" w:hAnsi="Times New Roman"/>
                <w:szCs w:val="24"/>
              </w:rPr>
            </w:pPr>
          </w:p>
        </w:tc>
        <w:tc>
          <w:tcPr>
            <w:tcW w:w="2080" w:type="dxa"/>
          </w:tcPr>
          <w:p w:rsidR="00031D63" w:rsidRDefault="00031D63" w:rsidP="00031D63">
            <w:pPr>
              <w:spacing w:line="480" w:lineRule="auto"/>
              <w:jc w:val="center"/>
            </w:pPr>
          </w:p>
        </w:tc>
        <w:tc>
          <w:tcPr>
            <w:tcW w:w="2080" w:type="dxa"/>
          </w:tcPr>
          <w:p w:rsidR="00031D63" w:rsidRDefault="00031D63" w:rsidP="00031D63">
            <w:pPr>
              <w:spacing w:line="480" w:lineRule="auto"/>
              <w:jc w:val="center"/>
            </w:pPr>
          </w:p>
        </w:tc>
      </w:tr>
      <w:tr w:rsidR="00031D63" w:rsidRPr="008460E8" w:rsidTr="00FF2373">
        <w:tc>
          <w:tcPr>
            <w:tcW w:w="3168" w:type="dxa"/>
          </w:tcPr>
          <w:p w:rsidR="00031D63" w:rsidRPr="008460E8" w:rsidRDefault="00031D63" w:rsidP="00031D63">
            <w:pPr>
              <w:spacing w:line="480" w:lineRule="auto"/>
              <w:rPr>
                <w:rFonts w:ascii="Times New Roman" w:hAnsi="Times New Roman"/>
                <w:szCs w:val="24"/>
              </w:rPr>
            </w:pPr>
            <w:r>
              <w:rPr>
                <w:rFonts w:ascii="Times New Roman" w:hAnsi="Times New Roman"/>
                <w:szCs w:val="24"/>
              </w:rPr>
              <w:t xml:space="preserve">     </w:t>
            </w:r>
            <w:r>
              <w:rPr>
                <w:rFonts w:ascii="Times New Roman" w:hAnsi="Times New Roman"/>
                <w:i/>
                <w:szCs w:val="24"/>
              </w:rPr>
              <w:t>N</w:t>
            </w:r>
            <w:r>
              <w:rPr>
                <w:rFonts w:ascii="Times New Roman" w:hAnsi="Times New Roman"/>
                <w:szCs w:val="24"/>
              </w:rPr>
              <w:t xml:space="preserve"> ≥ 87</w:t>
            </w:r>
          </w:p>
        </w:tc>
        <w:tc>
          <w:tcPr>
            <w:tcW w:w="1097" w:type="dxa"/>
            <w:vAlign w:val="bottom"/>
          </w:tcPr>
          <w:p w:rsidR="00031D63" w:rsidRDefault="00031D63" w:rsidP="00031D63">
            <w:pPr>
              <w:spacing w:line="480" w:lineRule="auto"/>
              <w:jc w:val="center"/>
            </w:pPr>
            <w:r>
              <w:t>74</w:t>
            </w:r>
          </w:p>
        </w:tc>
        <w:tc>
          <w:tcPr>
            <w:tcW w:w="2080" w:type="dxa"/>
          </w:tcPr>
          <w:p w:rsidR="00031D63" w:rsidRDefault="00031D63" w:rsidP="00031D63">
            <w:pPr>
              <w:spacing w:line="480" w:lineRule="auto"/>
              <w:jc w:val="center"/>
            </w:pPr>
            <w:r>
              <w:t>.608</w:t>
            </w:r>
          </w:p>
        </w:tc>
        <w:tc>
          <w:tcPr>
            <w:tcW w:w="2080" w:type="dxa"/>
          </w:tcPr>
          <w:p w:rsidR="00031D63" w:rsidRDefault="00031D63" w:rsidP="00031D63">
            <w:pPr>
              <w:spacing w:line="480" w:lineRule="auto"/>
              <w:jc w:val="center"/>
            </w:pPr>
            <w:r>
              <w:t>.494, .712</w:t>
            </w:r>
          </w:p>
        </w:tc>
      </w:tr>
      <w:tr w:rsidR="00031D63" w:rsidRPr="008460E8" w:rsidTr="00FF2373">
        <w:tc>
          <w:tcPr>
            <w:tcW w:w="3168" w:type="dxa"/>
          </w:tcPr>
          <w:p w:rsidR="00031D63" w:rsidRPr="008460E8" w:rsidRDefault="00031D63" w:rsidP="00031D63">
            <w:pPr>
              <w:spacing w:line="480" w:lineRule="auto"/>
              <w:rPr>
                <w:rFonts w:ascii="Times New Roman" w:hAnsi="Times New Roman"/>
                <w:szCs w:val="24"/>
              </w:rPr>
            </w:pPr>
            <w:r>
              <w:rPr>
                <w:rFonts w:ascii="Times New Roman" w:hAnsi="Times New Roman"/>
                <w:szCs w:val="24"/>
              </w:rPr>
              <w:t xml:space="preserve">     </w:t>
            </w:r>
            <w:r>
              <w:rPr>
                <w:rFonts w:ascii="Times New Roman" w:hAnsi="Times New Roman"/>
                <w:i/>
                <w:szCs w:val="24"/>
              </w:rPr>
              <w:t>N</w:t>
            </w:r>
            <w:r>
              <w:rPr>
                <w:rFonts w:ascii="Times New Roman" w:hAnsi="Times New Roman"/>
                <w:szCs w:val="24"/>
              </w:rPr>
              <w:t xml:space="preserve"> &lt; 87</w:t>
            </w:r>
          </w:p>
        </w:tc>
        <w:tc>
          <w:tcPr>
            <w:tcW w:w="1097" w:type="dxa"/>
          </w:tcPr>
          <w:p w:rsidR="00031D63" w:rsidRPr="000D1121" w:rsidRDefault="00031D63" w:rsidP="00031D63">
            <w:pPr>
              <w:spacing w:line="480" w:lineRule="auto"/>
              <w:jc w:val="center"/>
            </w:pPr>
            <w:r>
              <w:t>77</w:t>
            </w:r>
          </w:p>
        </w:tc>
        <w:tc>
          <w:tcPr>
            <w:tcW w:w="2080" w:type="dxa"/>
          </w:tcPr>
          <w:p w:rsidR="00031D63" w:rsidRDefault="00031D63" w:rsidP="00031D63">
            <w:pPr>
              <w:spacing w:line="480" w:lineRule="auto"/>
              <w:jc w:val="center"/>
            </w:pPr>
            <w:r>
              <w:t>.545</w:t>
            </w:r>
          </w:p>
        </w:tc>
        <w:tc>
          <w:tcPr>
            <w:tcW w:w="2080" w:type="dxa"/>
          </w:tcPr>
          <w:p w:rsidR="00031D63" w:rsidRDefault="00031D63" w:rsidP="00031D63">
            <w:pPr>
              <w:spacing w:line="480" w:lineRule="auto"/>
              <w:jc w:val="center"/>
            </w:pPr>
            <w:r>
              <w:t>.435, .652</w:t>
            </w:r>
          </w:p>
        </w:tc>
      </w:tr>
      <w:tr w:rsidR="00031D63" w:rsidRPr="008460E8" w:rsidTr="00FF2373">
        <w:tc>
          <w:tcPr>
            <w:tcW w:w="3168" w:type="dxa"/>
          </w:tcPr>
          <w:p w:rsidR="00031D63" w:rsidRDefault="00031D63" w:rsidP="00031D63">
            <w:pPr>
              <w:spacing w:line="480" w:lineRule="auto"/>
              <w:rPr>
                <w:rFonts w:ascii="Times New Roman" w:hAnsi="Times New Roman"/>
                <w:szCs w:val="24"/>
              </w:rPr>
            </w:pPr>
            <w:r>
              <w:rPr>
                <w:rFonts w:ascii="Times New Roman" w:hAnsi="Times New Roman"/>
                <w:szCs w:val="24"/>
              </w:rPr>
              <w:t xml:space="preserve"> PME sample composition</w:t>
            </w:r>
          </w:p>
        </w:tc>
        <w:tc>
          <w:tcPr>
            <w:tcW w:w="1097" w:type="dxa"/>
          </w:tcPr>
          <w:p w:rsidR="00031D63" w:rsidRPr="008460E8" w:rsidRDefault="00031D63" w:rsidP="00031D63">
            <w:pPr>
              <w:spacing w:line="480" w:lineRule="auto"/>
              <w:jc w:val="center"/>
              <w:rPr>
                <w:rFonts w:ascii="Times New Roman" w:hAnsi="Times New Roman"/>
                <w:szCs w:val="24"/>
              </w:rPr>
            </w:pPr>
          </w:p>
        </w:tc>
        <w:tc>
          <w:tcPr>
            <w:tcW w:w="2080" w:type="dxa"/>
          </w:tcPr>
          <w:p w:rsidR="00031D63" w:rsidRDefault="00031D63" w:rsidP="00031D63">
            <w:pPr>
              <w:spacing w:line="480" w:lineRule="auto"/>
              <w:jc w:val="center"/>
            </w:pPr>
          </w:p>
        </w:tc>
        <w:tc>
          <w:tcPr>
            <w:tcW w:w="2080" w:type="dxa"/>
          </w:tcPr>
          <w:p w:rsidR="00031D63" w:rsidRDefault="00031D63" w:rsidP="00031D63">
            <w:pPr>
              <w:spacing w:line="480" w:lineRule="auto"/>
              <w:jc w:val="center"/>
            </w:pPr>
          </w:p>
        </w:tc>
      </w:tr>
      <w:tr w:rsidR="00031D63" w:rsidRPr="008460E8" w:rsidTr="00FF2373">
        <w:tc>
          <w:tcPr>
            <w:tcW w:w="3168" w:type="dxa"/>
          </w:tcPr>
          <w:p w:rsidR="00031D63" w:rsidRDefault="00031D63" w:rsidP="00031D63">
            <w:pPr>
              <w:spacing w:line="480" w:lineRule="auto"/>
              <w:rPr>
                <w:rFonts w:ascii="Times New Roman" w:hAnsi="Times New Roman"/>
                <w:szCs w:val="24"/>
              </w:rPr>
            </w:pPr>
            <w:r>
              <w:rPr>
                <w:rFonts w:ascii="Times New Roman" w:hAnsi="Times New Roman"/>
                <w:szCs w:val="24"/>
              </w:rPr>
              <w:t xml:space="preserve">     target audience</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133</w:t>
            </w:r>
          </w:p>
        </w:tc>
        <w:tc>
          <w:tcPr>
            <w:tcW w:w="2080" w:type="dxa"/>
          </w:tcPr>
          <w:p w:rsidR="00031D63" w:rsidRDefault="00031D63" w:rsidP="00031D63">
            <w:pPr>
              <w:spacing w:line="480" w:lineRule="auto"/>
              <w:jc w:val="center"/>
            </w:pPr>
            <w:r>
              <w:t>.571</w:t>
            </w:r>
          </w:p>
        </w:tc>
        <w:tc>
          <w:tcPr>
            <w:tcW w:w="2080" w:type="dxa"/>
          </w:tcPr>
          <w:p w:rsidR="00031D63" w:rsidRDefault="00031D63" w:rsidP="00031D63">
            <w:pPr>
              <w:spacing w:line="480" w:lineRule="auto"/>
              <w:jc w:val="center"/>
            </w:pPr>
            <w:r>
              <w:t>.486, .652</w:t>
            </w:r>
          </w:p>
        </w:tc>
      </w:tr>
      <w:tr w:rsidR="00031D63" w:rsidRPr="008460E8" w:rsidTr="00FF2373">
        <w:tc>
          <w:tcPr>
            <w:tcW w:w="3168" w:type="dxa"/>
          </w:tcPr>
          <w:p w:rsidR="00031D63" w:rsidRPr="008460E8" w:rsidRDefault="00031D63" w:rsidP="00031D63">
            <w:pPr>
              <w:spacing w:line="480" w:lineRule="auto"/>
              <w:rPr>
                <w:rFonts w:ascii="Times New Roman" w:hAnsi="Times New Roman"/>
                <w:szCs w:val="24"/>
              </w:rPr>
            </w:pPr>
            <w:r>
              <w:rPr>
                <w:rFonts w:ascii="Times New Roman" w:hAnsi="Times New Roman"/>
                <w:szCs w:val="24"/>
              </w:rPr>
              <w:t xml:space="preserve">     experts</w:t>
            </w:r>
          </w:p>
        </w:tc>
        <w:tc>
          <w:tcPr>
            <w:tcW w:w="1097" w:type="dxa"/>
          </w:tcPr>
          <w:p w:rsidR="00031D63" w:rsidRPr="00A17ADB" w:rsidRDefault="00031D63" w:rsidP="00031D63">
            <w:pPr>
              <w:spacing w:line="480" w:lineRule="auto"/>
              <w:jc w:val="center"/>
            </w:pPr>
            <w:r>
              <w:t>18</w:t>
            </w:r>
          </w:p>
        </w:tc>
        <w:tc>
          <w:tcPr>
            <w:tcW w:w="2080" w:type="dxa"/>
          </w:tcPr>
          <w:p w:rsidR="00031D63" w:rsidRDefault="00031D63" w:rsidP="00031D63">
            <w:pPr>
              <w:spacing w:line="480" w:lineRule="auto"/>
              <w:jc w:val="center"/>
            </w:pPr>
            <w:r>
              <w:t>.611</w:t>
            </w:r>
          </w:p>
        </w:tc>
        <w:tc>
          <w:tcPr>
            <w:tcW w:w="2080" w:type="dxa"/>
          </w:tcPr>
          <w:p w:rsidR="00031D63" w:rsidRDefault="00031D63" w:rsidP="00031D63">
            <w:pPr>
              <w:spacing w:line="480" w:lineRule="auto"/>
              <w:jc w:val="center"/>
            </w:pPr>
            <w:r>
              <w:t>.385, .798</w:t>
            </w:r>
          </w:p>
        </w:tc>
      </w:tr>
      <w:tr w:rsidR="00031D63" w:rsidRPr="008460E8" w:rsidTr="00FF2373">
        <w:tc>
          <w:tcPr>
            <w:tcW w:w="3168" w:type="dxa"/>
          </w:tcPr>
          <w:p w:rsidR="00031D63" w:rsidRPr="008460E8" w:rsidRDefault="00031D63" w:rsidP="00031D63">
            <w:pPr>
              <w:spacing w:line="480" w:lineRule="auto"/>
              <w:rPr>
                <w:rFonts w:ascii="Times New Roman" w:hAnsi="Times New Roman"/>
                <w:szCs w:val="24"/>
              </w:rPr>
            </w:pPr>
            <w:r>
              <w:rPr>
                <w:rFonts w:ascii="Times New Roman" w:hAnsi="Times New Roman"/>
                <w:szCs w:val="24"/>
              </w:rPr>
              <w:t xml:space="preserve"> PME referent</w:t>
            </w:r>
          </w:p>
        </w:tc>
        <w:tc>
          <w:tcPr>
            <w:tcW w:w="1097" w:type="dxa"/>
          </w:tcPr>
          <w:p w:rsidR="00031D63" w:rsidRPr="008460E8" w:rsidRDefault="00031D63" w:rsidP="00031D63">
            <w:pPr>
              <w:spacing w:line="480" w:lineRule="auto"/>
              <w:jc w:val="center"/>
              <w:rPr>
                <w:rFonts w:ascii="Times New Roman" w:hAnsi="Times New Roman"/>
                <w:szCs w:val="24"/>
              </w:rPr>
            </w:pPr>
          </w:p>
        </w:tc>
        <w:tc>
          <w:tcPr>
            <w:tcW w:w="2080" w:type="dxa"/>
          </w:tcPr>
          <w:p w:rsidR="00031D63" w:rsidRDefault="00031D63" w:rsidP="00031D63">
            <w:pPr>
              <w:spacing w:line="480" w:lineRule="auto"/>
              <w:jc w:val="center"/>
            </w:pPr>
          </w:p>
        </w:tc>
        <w:tc>
          <w:tcPr>
            <w:tcW w:w="2080" w:type="dxa"/>
          </w:tcPr>
          <w:p w:rsidR="00031D63" w:rsidRDefault="00031D63" w:rsidP="00031D63">
            <w:pPr>
              <w:spacing w:line="480" w:lineRule="auto"/>
              <w:jc w:val="center"/>
            </w:pPr>
          </w:p>
        </w:tc>
      </w:tr>
      <w:tr w:rsidR="00031D63" w:rsidRPr="008460E8" w:rsidTr="00FF2373">
        <w:tc>
          <w:tcPr>
            <w:tcW w:w="3168" w:type="dxa"/>
          </w:tcPr>
          <w:p w:rsidR="00031D63" w:rsidRPr="007D4537" w:rsidRDefault="00031D63" w:rsidP="00031D63">
            <w:pPr>
              <w:spacing w:line="480" w:lineRule="auto"/>
              <w:rPr>
                <w:rFonts w:ascii="Times New Roman" w:hAnsi="Times New Roman"/>
                <w:szCs w:val="24"/>
              </w:rPr>
            </w:pPr>
            <w:r>
              <w:rPr>
                <w:rFonts w:ascii="Times New Roman" w:hAnsi="Times New Roman"/>
                <w:szCs w:val="24"/>
              </w:rPr>
              <w:t xml:space="preserve">     self</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18</w:t>
            </w:r>
          </w:p>
        </w:tc>
        <w:tc>
          <w:tcPr>
            <w:tcW w:w="2080" w:type="dxa"/>
          </w:tcPr>
          <w:p w:rsidR="00031D63" w:rsidRDefault="00031D63" w:rsidP="00031D63">
            <w:pPr>
              <w:spacing w:line="480" w:lineRule="auto"/>
              <w:jc w:val="center"/>
            </w:pPr>
            <w:r>
              <w:t>.556</w:t>
            </w:r>
          </w:p>
        </w:tc>
        <w:tc>
          <w:tcPr>
            <w:tcW w:w="2080" w:type="dxa"/>
          </w:tcPr>
          <w:p w:rsidR="00031D63" w:rsidRDefault="00031D63" w:rsidP="00031D63">
            <w:pPr>
              <w:spacing w:line="480" w:lineRule="auto"/>
              <w:jc w:val="center"/>
            </w:pPr>
            <w:r>
              <w:t>.337, .755</w:t>
            </w:r>
          </w:p>
        </w:tc>
      </w:tr>
      <w:tr w:rsidR="00031D63" w:rsidRPr="008460E8" w:rsidTr="00FF2373">
        <w:tc>
          <w:tcPr>
            <w:tcW w:w="3168" w:type="dxa"/>
          </w:tcPr>
          <w:p w:rsidR="00031D63" w:rsidRPr="007D4537" w:rsidRDefault="00031D63" w:rsidP="00031D63">
            <w:pPr>
              <w:spacing w:line="480" w:lineRule="auto"/>
              <w:rPr>
                <w:rFonts w:ascii="Times New Roman" w:hAnsi="Times New Roman"/>
                <w:szCs w:val="24"/>
              </w:rPr>
            </w:pPr>
            <w:r>
              <w:rPr>
                <w:rFonts w:ascii="Times New Roman" w:hAnsi="Times New Roman"/>
                <w:szCs w:val="24"/>
              </w:rPr>
              <w:t xml:space="preserve">     other</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59</w:t>
            </w:r>
          </w:p>
        </w:tc>
        <w:tc>
          <w:tcPr>
            <w:tcW w:w="2080" w:type="dxa"/>
          </w:tcPr>
          <w:p w:rsidR="00031D63" w:rsidRDefault="00031D63" w:rsidP="00031D63">
            <w:pPr>
              <w:spacing w:line="480" w:lineRule="auto"/>
              <w:jc w:val="center"/>
            </w:pPr>
            <w:r>
              <w:t>.525</w:t>
            </w:r>
          </w:p>
        </w:tc>
        <w:tc>
          <w:tcPr>
            <w:tcW w:w="2080" w:type="dxa"/>
          </w:tcPr>
          <w:p w:rsidR="00031D63" w:rsidRDefault="00031D63" w:rsidP="00031D63">
            <w:pPr>
              <w:spacing w:line="480" w:lineRule="auto"/>
              <w:jc w:val="center"/>
            </w:pPr>
            <w:r>
              <w:t>.400, .647</w:t>
            </w:r>
          </w:p>
        </w:tc>
      </w:tr>
      <w:tr w:rsidR="00031D63" w:rsidRPr="008460E8" w:rsidTr="00FF2373">
        <w:tc>
          <w:tcPr>
            <w:tcW w:w="3168" w:type="dxa"/>
          </w:tcPr>
          <w:p w:rsidR="00031D63" w:rsidRPr="007D4537" w:rsidRDefault="00031D63" w:rsidP="00031D63">
            <w:pPr>
              <w:spacing w:line="480" w:lineRule="auto"/>
              <w:rPr>
                <w:rFonts w:ascii="Times New Roman" w:hAnsi="Times New Roman"/>
                <w:szCs w:val="24"/>
              </w:rPr>
            </w:pPr>
            <w:r>
              <w:rPr>
                <w:rFonts w:ascii="Times New Roman" w:hAnsi="Times New Roman"/>
                <w:szCs w:val="24"/>
              </w:rPr>
              <w:lastRenderedPageBreak/>
              <w:t xml:space="preserve">     multiple</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5</w:t>
            </w:r>
          </w:p>
        </w:tc>
        <w:tc>
          <w:tcPr>
            <w:tcW w:w="2080" w:type="dxa"/>
          </w:tcPr>
          <w:p w:rsidR="00031D63" w:rsidRDefault="00031D63" w:rsidP="00031D63">
            <w:pPr>
              <w:spacing w:line="480" w:lineRule="auto"/>
              <w:jc w:val="center"/>
            </w:pPr>
            <w:r>
              <w:t>.600</w:t>
            </w:r>
          </w:p>
        </w:tc>
        <w:tc>
          <w:tcPr>
            <w:tcW w:w="2080" w:type="dxa"/>
          </w:tcPr>
          <w:p w:rsidR="00031D63" w:rsidRDefault="00031D63" w:rsidP="00031D63">
            <w:pPr>
              <w:spacing w:line="480" w:lineRule="auto"/>
              <w:jc w:val="center"/>
            </w:pPr>
            <w:r>
              <w:t>.229, .884</w:t>
            </w:r>
          </w:p>
        </w:tc>
      </w:tr>
      <w:tr w:rsidR="00031D63" w:rsidRPr="008460E8" w:rsidTr="00FF2373">
        <w:tc>
          <w:tcPr>
            <w:tcW w:w="3168" w:type="dxa"/>
          </w:tcPr>
          <w:p w:rsidR="00031D63" w:rsidRPr="007D4537" w:rsidRDefault="00031D63" w:rsidP="00031D63">
            <w:pPr>
              <w:spacing w:line="480" w:lineRule="auto"/>
              <w:rPr>
                <w:rFonts w:ascii="Times New Roman" w:hAnsi="Times New Roman"/>
                <w:szCs w:val="24"/>
              </w:rPr>
            </w:pPr>
            <w:r>
              <w:rPr>
                <w:rFonts w:ascii="Times New Roman" w:hAnsi="Times New Roman"/>
                <w:szCs w:val="24"/>
              </w:rPr>
              <w:t xml:space="preserve">     unspecified</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51</w:t>
            </w:r>
          </w:p>
        </w:tc>
        <w:tc>
          <w:tcPr>
            <w:tcW w:w="2080" w:type="dxa"/>
          </w:tcPr>
          <w:p w:rsidR="00031D63" w:rsidRDefault="00031D63" w:rsidP="00031D63">
            <w:pPr>
              <w:spacing w:line="480" w:lineRule="auto"/>
              <w:jc w:val="center"/>
            </w:pPr>
            <w:r>
              <w:t>.627</w:t>
            </w:r>
          </w:p>
        </w:tc>
        <w:tc>
          <w:tcPr>
            <w:tcW w:w="2080" w:type="dxa"/>
          </w:tcPr>
          <w:p w:rsidR="00031D63" w:rsidRDefault="00031D63" w:rsidP="00031D63">
            <w:pPr>
              <w:spacing w:line="480" w:lineRule="auto"/>
              <w:jc w:val="center"/>
            </w:pPr>
            <w:r>
              <w:t>.490, .747</w:t>
            </w:r>
          </w:p>
        </w:tc>
      </w:tr>
      <w:tr w:rsidR="00031D63" w:rsidRPr="008460E8" w:rsidTr="00FF2373">
        <w:tc>
          <w:tcPr>
            <w:tcW w:w="3168" w:type="dxa"/>
          </w:tcPr>
          <w:p w:rsidR="00031D63" w:rsidRPr="008460E8" w:rsidRDefault="00031D63" w:rsidP="00031D63">
            <w:pPr>
              <w:spacing w:line="480" w:lineRule="auto"/>
              <w:rPr>
                <w:rFonts w:ascii="Times New Roman" w:hAnsi="Times New Roman"/>
                <w:szCs w:val="24"/>
              </w:rPr>
            </w:pPr>
            <w:r>
              <w:rPr>
                <w:rFonts w:ascii="Times New Roman" w:hAnsi="Times New Roman"/>
                <w:szCs w:val="24"/>
              </w:rPr>
              <w:t xml:space="preserve"> PME comparativeness</w:t>
            </w:r>
          </w:p>
        </w:tc>
        <w:tc>
          <w:tcPr>
            <w:tcW w:w="1097" w:type="dxa"/>
          </w:tcPr>
          <w:p w:rsidR="00031D63" w:rsidRPr="008460E8" w:rsidRDefault="00031D63" w:rsidP="00031D63">
            <w:pPr>
              <w:spacing w:line="480" w:lineRule="auto"/>
              <w:jc w:val="center"/>
              <w:rPr>
                <w:rFonts w:ascii="Times New Roman" w:hAnsi="Times New Roman"/>
                <w:szCs w:val="24"/>
              </w:rPr>
            </w:pPr>
          </w:p>
        </w:tc>
        <w:tc>
          <w:tcPr>
            <w:tcW w:w="2080" w:type="dxa"/>
          </w:tcPr>
          <w:p w:rsidR="00031D63" w:rsidRDefault="00031D63" w:rsidP="00031D63">
            <w:pPr>
              <w:spacing w:line="480" w:lineRule="auto"/>
              <w:jc w:val="center"/>
            </w:pPr>
          </w:p>
        </w:tc>
        <w:tc>
          <w:tcPr>
            <w:tcW w:w="2080" w:type="dxa"/>
          </w:tcPr>
          <w:p w:rsidR="00031D63" w:rsidRDefault="00031D63" w:rsidP="00031D63">
            <w:pPr>
              <w:spacing w:line="480" w:lineRule="auto"/>
              <w:jc w:val="center"/>
            </w:pPr>
          </w:p>
        </w:tc>
      </w:tr>
      <w:tr w:rsidR="00031D63" w:rsidRPr="008460E8" w:rsidTr="00691AE6">
        <w:tc>
          <w:tcPr>
            <w:tcW w:w="3168" w:type="dxa"/>
          </w:tcPr>
          <w:p w:rsidR="00031D63" w:rsidRPr="007D4537" w:rsidRDefault="00031D63" w:rsidP="00031D63">
            <w:pPr>
              <w:spacing w:line="480" w:lineRule="auto"/>
              <w:rPr>
                <w:rFonts w:ascii="Times New Roman" w:hAnsi="Times New Roman"/>
                <w:szCs w:val="24"/>
              </w:rPr>
            </w:pPr>
            <w:r>
              <w:rPr>
                <w:rFonts w:ascii="Times New Roman" w:hAnsi="Times New Roman"/>
                <w:szCs w:val="24"/>
              </w:rPr>
              <w:t xml:space="preserve">    comparative</w:t>
            </w:r>
          </w:p>
        </w:tc>
        <w:tc>
          <w:tcPr>
            <w:tcW w:w="1097" w:type="dxa"/>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92</w:t>
            </w:r>
          </w:p>
        </w:tc>
        <w:tc>
          <w:tcPr>
            <w:tcW w:w="2080" w:type="dxa"/>
          </w:tcPr>
          <w:p w:rsidR="00031D63" w:rsidRDefault="00031D63" w:rsidP="00031D63">
            <w:pPr>
              <w:spacing w:line="480" w:lineRule="auto"/>
              <w:jc w:val="center"/>
            </w:pPr>
            <w:r>
              <w:t>.554</w:t>
            </w:r>
          </w:p>
        </w:tc>
        <w:tc>
          <w:tcPr>
            <w:tcW w:w="2080" w:type="dxa"/>
          </w:tcPr>
          <w:p w:rsidR="00031D63" w:rsidRDefault="00031D63" w:rsidP="00031D63">
            <w:pPr>
              <w:spacing w:line="480" w:lineRule="auto"/>
              <w:jc w:val="center"/>
            </w:pPr>
            <w:r>
              <w:t>.453, .652</w:t>
            </w:r>
          </w:p>
        </w:tc>
      </w:tr>
      <w:tr w:rsidR="00031D63" w:rsidRPr="008460E8" w:rsidTr="00691AE6">
        <w:tc>
          <w:tcPr>
            <w:tcW w:w="3168" w:type="dxa"/>
            <w:tcBorders>
              <w:bottom w:val="single" w:sz="4" w:space="0" w:color="auto"/>
            </w:tcBorders>
          </w:tcPr>
          <w:p w:rsidR="00031D63" w:rsidRPr="007D4537" w:rsidRDefault="00031D63" w:rsidP="00031D63">
            <w:pPr>
              <w:spacing w:line="480" w:lineRule="auto"/>
              <w:rPr>
                <w:rFonts w:ascii="Times New Roman" w:hAnsi="Times New Roman"/>
                <w:szCs w:val="24"/>
              </w:rPr>
            </w:pPr>
            <w:r>
              <w:rPr>
                <w:rFonts w:ascii="Times New Roman" w:hAnsi="Times New Roman"/>
                <w:szCs w:val="24"/>
              </w:rPr>
              <w:t xml:space="preserve">    non-comparative</w:t>
            </w:r>
          </w:p>
        </w:tc>
        <w:tc>
          <w:tcPr>
            <w:tcW w:w="1097" w:type="dxa"/>
            <w:tcBorders>
              <w:bottom w:val="single" w:sz="4" w:space="0" w:color="auto"/>
            </w:tcBorders>
          </w:tcPr>
          <w:p w:rsidR="00031D63" w:rsidRPr="008460E8" w:rsidRDefault="00031D63" w:rsidP="00031D63">
            <w:pPr>
              <w:spacing w:line="480" w:lineRule="auto"/>
              <w:jc w:val="center"/>
              <w:rPr>
                <w:rFonts w:ascii="Times New Roman" w:hAnsi="Times New Roman"/>
                <w:szCs w:val="24"/>
              </w:rPr>
            </w:pPr>
            <w:r>
              <w:rPr>
                <w:rFonts w:ascii="Times New Roman" w:hAnsi="Times New Roman"/>
                <w:szCs w:val="24"/>
              </w:rPr>
              <w:t>59</w:t>
            </w:r>
          </w:p>
        </w:tc>
        <w:tc>
          <w:tcPr>
            <w:tcW w:w="2080" w:type="dxa"/>
            <w:tcBorders>
              <w:bottom w:val="single" w:sz="4" w:space="0" w:color="auto"/>
            </w:tcBorders>
          </w:tcPr>
          <w:p w:rsidR="00031D63" w:rsidRDefault="00031D63" w:rsidP="00031D63">
            <w:pPr>
              <w:spacing w:line="480" w:lineRule="auto"/>
              <w:jc w:val="center"/>
            </w:pPr>
            <w:r>
              <w:t>.610</w:t>
            </w:r>
          </w:p>
        </w:tc>
        <w:tc>
          <w:tcPr>
            <w:tcW w:w="2080" w:type="dxa"/>
            <w:tcBorders>
              <w:bottom w:val="single" w:sz="4" w:space="0" w:color="auto"/>
            </w:tcBorders>
          </w:tcPr>
          <w:p w:rsidR="00031D63" w:rsidRDefault="00031D63" w:rsidP="00031D63">
            <w:pPr>
              <w:spacing w:line="480" w:lineRule="auto"/>
              <w:jc w:val="center"/>
            </w:pPr>
            <w:r>
              <w:t>.482, .724</w:t>
            </w:r>
          </w:p>
        </w:tc>
      </w:tr>
    </w:tbl>
    <w:p w:rsidR="00D613FC" w:rsidRPr="00E95452" w:rsidRDefault="00D613FC" w:rsidP="000A250E">
      <w:pPr>
        <w:spacing w:line="480" w:lineRule="auto"/>
        <w:rPr>
          <w:rFonts w:ascii="Times New Roman" w:hAnsi="Times New Roman"/>
          <w:szCs w:val="24"/>
        </w:rPr>
      </w:pPr>
    </w:p>
    <w:p w:rsidR="00D613FC" w:rsidRDefault="00E57118" w:rsidP="00D613FC">
      <w:pPr>
        <w:spacing w:line="480" w:lineRule="auto"/>
        <w:rPr>
          <w:rFonts w:ascii="Times New Roman" w:hAnsi="Times New Roman"/>
          <w:szCs w:val="24"/>
        </w:rPr>
      </w:pPr>
      <w:r>
        <w:t xml:space="preserve">Note: The confidence interval (CI) is the </w:t>
      </w:r>
      <w:r w:rsidRPr="003F26CD">
        <w:t xml:space="preserve">95% </w:t>
      </w:r>
      <w:r>
        <w:t>adjusted Wald confidence interval.</w:t>
      </w:r>
    </w:p>
    <w:sectPr w:rsidR="00D613FC" w:rsidSect="00514AC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79" w:rsidRDefault="00DE2B79">
      <w:r>
        <w:separator/>
      </w:r>
    </w:p>
  </w:endnote>
  <w:endnote w:type="continuationSeparator" w:id="0">
    <w:p w:rsidR="00DE2B79" w:rsidRDefault="00DE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B9" w:rsidRDefault="00D13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B9" w:rsidRDefault="00D13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B9" w:rsidRDefault="00D1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79" w:rsidRDefault="00DE2B79">
      <w:r>
        <w:separator/>
      </w:r>
    </w:p>
  </w:footnote>
  <w:footnote w:type="continuationSeparator" w:id="0">
    <w:p w:rsidR="00DE2B79" w:rsidRDefault="00DE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B9" w:rsidRDefault="00D13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0E" w:rsidRDefault="000A250E" w:rsidP="00CA00B7">
    <w:r>
      <w:rPr>
        <w:rFonts w:ascii="Times New Roman" w:hAnsi="Times New Roman"/>
      </w:rPr>
      <w:t xml:space="preserve">PRETESTING MESSAGES USING PERCEIVED PERSUASIVENESS              </w:t>
    </w:r>
    <w:r>
      <w:rPr>
        <w:rStyle w:val="PageNumber"/>
      </w:rPr>
      <w:t xml:space="preserve"> </w:t>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C11C1D">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0E" w:rsidRDefault="000A250E">
    <w:pPr>
      <w:pStyle w:val="Header"/>
    </w:pPr>
    <w:r>
      <w:t xml:space="preserve">Running head: PRETESTING MESSAGES USING PERCEIVED PERSUASIVENESS         </w:t>
    </w:r>
    <w:r>
      <w:rPr>
        <w:rStyle w:val="PageNumber"/>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B46F1"/>
    <w:multiLevelType w:val="multilevel"/>
    <w:tmpl w:val="BAA8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494"/>
    <w:rsid w:val="000005B6"/>
    <w:rsid w:val="00004C89"/>
    <w:rsid w:val="00007FAC"/>
    <w:rsid w:val="0001196B"/>
    <w:rsid w:val="000137A8"/>
    <w:rsid w:val="00013E38"/>
    <w:rsid w:val="00014BF0"/>
    <w:rsid w:val="0001571C"/>
    <w:rsid w:val="0001650A"/>
    <w:rsid w:val="00030D73"/>
    <w:rsid w:val="00031D63"/>
    <w:rsid w:val="00033E1D"/>
    <w:rsid w:val="00036E53"/>
    <w:rsid w:val="000514CB"/>
    <w:rsid w:val="00053C4E"/>
    <w:rsid w:val="0005699D"/>
    <w:rsid w:val="0005723B"/>
    <w:rsid w:val="00064C24"/>
    <w:rsid w:val="00072ECE"/>
    <w:rsid w:val="00076EEF"/>
    <w:rsid w:val="00082201"/>
    <w:rsid w:val="00082F99"/>
    <w:rsid w:val="00083BB2"/>
    <w:rsid w:val="00085146"/>
    <w:rsid w:val="00090613"/>
    <w:rsid w:val="00091DDC"/>
    <w:rsid w:val="0009471E"/>
    <w:rsid w:val="000A250E"/>
    <w:rsid w:val="000A2CC1"/>
    <w:rsid w:val="000A7A38"/>
    <w:rsid w:val="000B1A0B"/>
    <w:rsid w:val="000C0D68"/>
    <w:rsid w:val="000C4A9A"/>
    <w:rsid w:val="000C4E3B"/>
    <w:rsid w:val="000D306D"/>
    <w:rsid w:val="000D3605"/>
    <w:rsid w:val="000E3C62"/>
    <w:rsid w:val="000E6118"/>
    <w:rsid w:val="000F03D5"/>
    <w:rsid w:val="000F0B14"/>
    <w:rsid w:val="000F2434"/>
    <w:rsid w:val="000F363D"/>
    <w:rsid w:val="000F3824"/>
    <w:rsid w:val="001012CA"/>
    <w:rsid w:val="00106DBE"/>
    <w:rsid w:val="00114488"/>
    <w:rsid w:val="0011542D"/>
    <w:rsid w:val="001226A0"/>
    <w:rsid w:val="001235DE"/>
    <w:rsid w:val="00123756"/>
    <w:rsid w:val="001239D1"/>
    <w:rsid w:val="001244E4"/>
    <w:rsid w:val="001251A7"/>
    <w:rsid w:val="00125F5E"/>
    <w:rsid w:val="00126C2C"/>
    <w:rsid w:val="0012781C"/>
    <w:rsid w:val="001331E3"/>
    <w:rsid w:val="00134CA7"/>
    <w:rsid w:val="00135064"/>
    <w:rsid w:val="0013628E"/>
    <w:rsid w:val="001465D1"/>
    <w:rsid w:val="00147525"/>
    <w:rsid w:val="001505A3"/>
    <w:rsid w:val="00156EBE"/>
    <w:rsid w:val="00160C82"/>
    <w:rsid w:val="001623AF"/>
    <w:rsid w:val="00171BBD"/>
    <w:rsid w:val="00171CF1"/>
    <w:rsid w:val="001741B1"/>
    <w:rsid w:val="00182327"/>
    <w:rsid w:val="001861D6"/>
    <w:rsid w:val="00187070"/>
    <w:rsid w:val="00187F96"/>
    <w:rsid w:val="00190B38"/>
    <w:rsid w:val="00191B42"/>
    <w:rsid w:val="001943DA"/>
    <w:rsid w:val="00195114"/>
    <w:rsid w:val="001A1C5F"/>
    <w:rsid w:val="001A2875"/>
    <w:rsid w:val="001A7780"/>
    <w:rsid w:val="001B3E13"/>
    <w:rsid w:val="001C1FCD"/>
    <w:rsid w:val="001C3770"/>
    <w:rsid w:val="001C4A86"/>
    <w:rsid w:val="001D58A4"/>
    <w:rsid w:val="001E336B"/>
    <w:rsid w:val="001E481D"/>
    <w:rsid w:val="001E697B"/>
    <w:rsid w:val="001E707C"/>
    <w:rsid w:val="001F5399"/>
    <w:rsid w:val="001F556E"/>
    <w:rsid w:val="00201502"/>
    <w:rsid w:val="002248EF"/>
    <w:rsid w:val="00235FD4"/>
    <w:rsid w:val="00236559"/>
    <w:rsid w:val="00237B59"/>
    <w:rsid w:val="00240CF4"/>
    <w:rsid w:val="00242B6D"/>
    <w:rsid w:val="002573A6"/>
    <w:rsid w:val="00262D73"/>
    <w:rsid w:val="002811EF"/>
    <w:rsid w:val="002831D6"/>
    <w:rsid w:val="0028623C"/>
    <w:rsid w:val="002867AA"/>
    <w:rsid w:val="00296453"/>
    <w:rsid w:val="00296DBD"/>
    <w:rsid w:val="002A1D73"/>
    <w:rsid w:val="002A2287"/>
    <w:rsid w:val="002A6D21"/>
    <w:rsid w:val="002A7C8D"/>
    <w:rsid w:val="002A7D9B"/>
    <w:rsid w:val="002B0697"/>
    <w:rsid w:val="002B1A9A"/>
    <w:rsid w:val="002B4AF2"/>
    <w:rsid w:val="002B5B59"/>
    <w:rsid w:val="002C5930"/>
    <w:rsid w:val="002C641A"/>
    <w:rsid w:val="002C6ABA"/>
    <w:rsid w:val="002D122D"/>
    <w:rsid w:val="002D57E7"/>
    <w:rsid w:val="002D72E5"/>
    <w:rsid w:val="002E0182"/>
    <w:rsid w:val="002E2915"/>
    <w:rsid w:val="002E4B94"/>
    <w:rsid w:val="002E4F92"/>
    <w:rsid w:val="002E510A"/>
    <w:rsid w:val="002E7EC9"/>
    <w:rsid w:val="002E7FB7"/>
    <w:rsid w:val="002F252D"/>
    <w:rsid w:val="002F6D95"/>
    <w:rsid w:val="002F7569"/>
    <w:rsid w:val="00305303"/>
    <w:rsid w:val="00313CC7"/>
    <w:rsid w:val="00320B71"/>
    <w:rsid w:val="00327687"/>
    <w:rsid w:val="00327E86"/>
    <w:rsid w:val="00333F80"/>
    <w:rsid w:val="00337845"/>
    <w:rsid w:val="00340A61"/>
    <w:rsid w:val="00350AF3"/>
    <w:rsid w:val="00352ABF"/>
    <w:rsid w:val="00360289"/>
    <w:rsid w:val="0036304B"/>
    <w:rsid w:val="00374A23"/>
    <w:rsid w:val="00374F98"/>
    <w:rsid w:val="00375E5E"/>
    <w:rsid w:val="0037619A"/>
    <w:rsid w:val="00381219"/>
    <w:rsid w:val="00381EAD"/>
    <w:rsid w:val="0038434E"/>
    <w:rsid w:val="00390342"/>
    <w:rsid w:val="00394BE7"/>
    <w:rsid w:val="00396240"/>
    <w:rsid w:val="00397ED6"/>
    <w:rsid w:val="003A0693"/>
    <w:rsid w:val="003A3D7C"/>
    <w:rsid w:val="003B2B2D"/>
    <w:rsid w:val="003B39E6"/>
    <w:rsid w:val="003B4973"/>
    <w:rsid w:val="003C4864"/>
    <w:rsid w:val="003C5D04"/>
    <w:rsid w:val="003D3CBE"/>
    <w:rsid w:val="003F207A"/>
    <w:rsid w:val="003F2AE5"/>
    <w:rsid w:val="00403F0E"/>
    <w:rsid w:val="004105AF"/>
    <w:rsid w:val="00410BF0"/>
    <w:rsid w:val="00411148"/>
    <w:rsid w:val="00414967"/>
    <w:rsid w:val="00415693"/>
    <w:rsid w:val="00421ADC"/>
    <w:rsid w:val="00424C98"/>
    <w:rsid w:val="00431700"/>
    <w:rsid w:val="00434DF1"/>
    <w:rsid w:val="0044064D"/>
    <w:rsid w:val="004431FB"/>
    <w:rsid w:val="00446226"/>
    <w:rsid w:val="00446615"/>
    <w:rsid w:val="0046252B"/>
    <w:rsid w:val="0046432A"/>
    <w:rsid w:val="00467799"/>
    <w:rsid w:val="00470218"/>
    <w:rsid w:val="004702C0"/>
    <w:rsid w:val="004713C9"/>
    <w:rsid w:val="00475FEE"/>
    <w:rsid w:val="00477218"/>
    <w:rsid w:val="00481AA6"/>
    <w:rsid w:val="00483843"/>
    <w:rsid w:val="00483C57"/>
    <w:rsid w:val="0049046B"/>
    <w:rsid w:val="004967EC"/>
    <w:rsid w:val="00497BEE"/>
    <w:rsid w:val="004A0EA5"/>
    <w:rsid w:val="004A1C1D"/>
    <w:rsid w:val="004A1F7F"/>
    <w:rsid w:val="004B2977"/>
    <w:rsid w:val="004B558D"/>
    <w:rsid w:val="004B637B"/>
    <w:rsid w:val="004B7FB7"/>
    <w:rsid w:val="004C2661"/>
    <w:rsid w:val="004D11C9"/>
    <w:rsid w:val="004D33C9"/>
    <w:rsid w:val="004D3B6D"/>
    <w:rsid w:val="004E0D38"/>
    <w:rsid w:val="004E3E27"/>
    <w:rsid w:val="004E6607"/>
    <w:rsid w:val="004F0CC8"/>
    <w:rsid w:val="004F5917"/>
    <w:rsid w:val="0050524D"/>
    <w:rsid w:val="00506792"/>
    <w:rsid w:val="00512718"/>
    <w:rsid w:val="0051304F"/>
    <w:rsid w:val="0051464A"/>
    <w:rsid w:val="00514ACB"/>
    <w:rsid w:val="00514FCE"/>
    <w:rsid w:val="00515E14"/>
    <w:rsid w:val="00520212"/>
    <w:rsid w:val="005229B9"/>
    <w:rsid w:val="00524BCA"/>
    <w:rsid w:val="0052711E"/>
    <w:rsid w:val="00530C59"/>
    <w:rsid w:val="00544660"/>
    <w:rsid w:val="00544C5D"/>
    <w:rsid w:val="005531D4"/>
    <w:rsid w:val="00553891"/>
    <w:rsid w:val="005538EB"/>
    <w:rsid w:val="00563C2D"/>
    <w:rsid w:val="0056460A"/>
    <w:rsid w:val="00581D1A"/>
    <w:rsid w:val="00596080"/>
    <w:rsid w:val="005961F8"/>
    <w:rsid w:val="005A411C"/>
    <w:rsid w:val="005C261F"/>
    <w:rsid w:val="005C3577"/>
    <w:rsid w:val="005C3C3E"/>
    <w:rsid w:val="005C6286"/>
    <w:rsid w:val="005D2E41"/>
    <w:rsid w:val="005D52AB"/>
    <w:rsid w:val="005D579A"/>
    <w:rsid w:val="005D69BC"/>
    <w:rsid w:val="005D7729"/>
    <w:rsid w:val="005E5146"/>
    <w:rsid w:val="005F1650"/>
    <w:rsid w:val="005F3000"/>
    <w:rsid w:val="005F4C69"/>
    <w:rsid w:val="00605239"/>
    <w:rsid w:val="0061672C"/>
    <w:rsid w:val="00616AE1"/>
    <w:rsid w:val="00616E23"/>
    <w:rsid w:val="006208AC"/>
    <w:rsid w:val="0062208C"/>
    <w:rsid w:val="00630B76"/>
    <w:rsid w:val="00632E3B"/>
    <w:rsid w:val="006369AE"/>
    <w:rsid w:val="00641306"/>
    <w:rsid w:val="006424CC"/>
    <w:rsid w:val="006428B0"/>
    <w:rsid w:val="00643BB4"/>
    <w:rsid w:val="00645E38"/>
    <w:rsid w:val="006467E8"/>
    <w:rsid w:val="0065117D"/>
    <w:rsid w:val="006542DC"/>
    <w:rsid w:val="006625CA"/>
    <w:rsid w:val="0067060C"/>
    <w:rsid w:val="0067290B"/>
    <w:rsid w:val="00674534"/>
    <w:rsid w:val="006773D9"/>
    <w:rsid w:val="00677C37"/>
    <w:rsid w:val="0068059F"/>
    <w:rsid w:val="00682541"/>
    <w:rsid w:val="00686D19"/>
    <w:rsid w:val="00687950"/>
    <w:rsid w:val="00687D17"/>
    <w:rsid w:val="00691AE6"/>
    <w:rsid w:val="006955E9"/>
    <w:rsid w:val="006956B7"/>
    <w:rsid w:val="00697579"/>
    <w:rsid w:val="006A3657"/>
    <w:rsid w:val="006A377E"/>
    <w:rsid w:val="006A4F0B"/>
    <w:rsid w:val="006B2F38"/>
    <w:rsid w:val="006B45BC"/>
    <w:rsid w:val="006B632B"/>
    <w:rsid w:val="006C5F3C"/>
    <w:rsid w:val="006D300E"/>
    <w:rsid w:val="006D34D2"/>
    <w:rsid w:val="006D35E9"/>
    <w:rsid w:val="006D481F"/>
    <w:rsid w:val="006D5871"/>
    <w:rsid w:val="006D6667"/>
    <w:rsid w:val="006E0D25"/>
    <w:rsid w:val="006E18E5"/>
    <w:rsid w:val="006E232B"/>
    <w:rsid w:val="006E3869"/>
    <w:rsid w:val="006E4E90"/>
    <w:rsid w:val="006E7758"/>
    <w:rsid w:val="006F1B03"/>
    <w:rsid w:val="007026BF"/>
    <w:rsid w:val="007045AE"/>
    <w:rsid w:val="00705B4B"/>
    <w:rsid w:val="00714F5D"/>
    <w:rsid w:val="00716606"/>
    <w:rsid w:val="0072043E"/>
    <w:rsid w:val="0072043F"/>
    <w:rsid w:val="00720CE8"/>
    <w:rsid w:val="00727BA8"/>
    <w:rsid w:val="00735503"/>
    <w:rsid w:val="00735B4C"/>
    <w:rsid w:val="00736F67"/>
    <w:rsid w:val="007418A1"/>
    <w:rsid w:val="00745A1C"/>
    <w:rsid w:val="0074700F"/>
    <w:rsid w:val="00757D2E"/>
    <w:rsid w:val="00761980"/>
    <w:rsid w:val="00761BF5"/>
    <w:rsid w:val="00761C0B"/>
    <w:rsid w:val="00764788"/>
    <w:rsid w:val="007751FF"/>
    <w:rsid w:val="007817FD"/>
    <w:rsid w:val="00786F9E"/>
    <w:rsid w:val="00787878"/>
    <w:rsid w:val="0079205B"/>
    <w:rsid w:val="00793BA5"/>
    <w:rsid w:val="00794AEF"/>
    <w:rsid w:val="00795CCF"/>
    <w:rsid w:val="007A16A4"/>
    <w:rsid w:val="007A2494"/>
    <w:rsid w:val="007A3C67"/>
    <w:rsid w:val="007A586E"/>
    <w:rsid w:val="007A7301"/>
    <w:rsid w:val="007B2407"/>
    <w:rsid w:val="007B3858"/>
    <w:rsid w:val="007B4C25"/>
    <w:rsid w:val="007B580B"/>
    <w:rsid w:val="007B67E2"/>
    <w:rsid w:val="007B6F8A"/>
    <w:rsid w:val="007E67F1"/>
    <w:rsid w:val="007F7C77"/>
    <w:rsid w:val="0080026F"/>
    <w:rsid w:val="00800392"/>
    <w:rsid w:val="00801204"/>
    <w:rsid w:val="008059E0"/>
    <w:rsid w:val="008138EA"/>
    <w:rsid w:val="00816529"/>
    <w:rsid w:val="0082211C"/>
    <w:rsid w:val="0082367B"/>
    <w:rsid w:val="00835844"/>
    <w:rsid w:val="0084400C"/>
    <w:rsid w:val="00845109"/>
    <w:rsid w:val="008460EF"/>
    <w:rsid w:val="00852D5D"/>
    <w:rsid w:val="00860CEC"/>
    <w:rsid w:val="00861CF8"/>
    <w:rsid w:val="00870BF8"/>
    <w:rsid w:val="008713A2"/>
    <w:rsid w:val="00875543"/>
    <w:rsid w:val="0087772C"/>
    <w:rsid w:val="008818D1"/>
    <w:rsid w:val="00883ED4"/>
    <w:rsid w:val="00884B7A"/>
    <w:rsid w:val="008857D9"/>
    <w:rsid w:val="0088695E"/>
    <w:rsid w:val="00892DC7"/>
    <w:rsid w:val="008A2E6E"/>
    <w:rsid w:val="008A37FB"/>
    <w:rsid w:val="008B3603"/>
    <w:rsid w:val="008B686C"/>
    <w:rsid w:val="008B6A83"/>
    <w:rsid w:val="008D095C"/>
    <w:rsid w:val="008D350D"/>
    <w:rsid w:val="008D4A91"/>
    <w:rsid w:val="008D625C"/>
    <w:rsid w:val="008D746A"/>
    <w:rsid w:val="008D7E76"/>
    <w:rsid w:val="008E1955"/>
    <w:rsid w:val="008E7757"/>
    <w:rsid w:val="008E7B97"/>
    <w:rsid w:val="008F5752"/>
    <w:rsid w:val="00902597"/>
    <w:rsid w:val="00906F89"/>
    <w:rsid w:val="00912A8E"/>
    <w:rsid w:val="009130A2"/>
    <w:rsid w:val="00913F9F"/>
    <w:rsid w:val="00923700"/>
    <w:rsid w:val="00927A28"/>
    <w:rsid w:val="009310A1"/>
    <w:rsid w:val="0093307A"/>
    <w:rsid w:val="00934FFF"/>
    <w:rsid w:val="00936414"/>
    <w:rsid w:val="00941727"/>
    <w:rsid w:val="00942775"/>
    <w:rsid w:val="009464BD"/>
    <w:rsid w:val="00946F75"/>
    <w:rsid w:val="00947699"/>
    <w:rsid w:val="00953B36"/>
    <w:rsid w:val="00962573"/>
    <w:rsid w:val="00966508"/>
    <w:rsid w:val="00970075"/>
    <w:rsid w:val="0097684E"/>
    <w:rsid w:val="00977809"/>
    <w:rsid w:val="009845CB"/>
    <w:rsid w:val="009852A2"/>
    <w:rsid w:val="00992B55"/>
    <w:rsid w:val="00993E15"/>
    <w:rsid w:val="00994577"/>
    <w:rsid w:val="0099767D"/>
    <w:rsid w:val="009A436F"/>
    <w:rsid w:val="009B078D"/>
    <w:rsid w:val="009B18C9"/>
    <w:rsid w:val="009B5C1E"/>
    <w:rsid w:val="009B6EC3"/>
    <w:rsid w:val="009C4AC6"/>
    <w:rsid w:val="009D1FE6"/>
    <w:rsid w:val="009D35C6"/>
    <w:rsid w:val="009E2D6B"/>
    <w:rsid w:val="009F1529"/>
    <w:rsid w:val="009F33C2"/>
    <w:rsid w:val="00A02D22"/>
    <w:rsid w:val="00A049B3"/>
    <w:rsid w:val="00A16B64"/>
    <w:rsid w:val="00A1702B"/>
    <w:rsid w:val="00A20770"/>
    <w:rsid w:val="00A208FC"/>
    <w:rsid w:val="00A24555"/>
    <w:rsid w:val="00A30344"/>
    <w:rsid w:val="00A32116"/>
    <w:rsid w:val="00A337E6"/>
    <w:rsid w:val="00A348F5"/>
    <w:rsid w:val="00A3770B"/>
    <w:rsid w:val="00A400E7"/>
    <w:rsid w:val="00A450F6"/>
    <w:rsid w:val="00A5539F"/>
    <w:rsid w:val="00A55BF2"/>
    <w:rsid w:val="00A55C6B"/>
    <w:rsid w:val="00A61B07"/>
    <w:rsid w:val="00A6280D"/>
    <w:rsid w:val="00A65637"/>
    <w:rsid w:val="00A731F3"/>
    <w:rsid w:val="00A77CEB"/>
    <w:rsid w:val="00A81196"/>
    <w:rsid w:val="00A81DFB"/>
    <w:rsid w:val="00A82C0F"/>
    <w:rsid w:val="00A82FC0"/>
    <w:rsid w:val="00A87875"/>
    <w:rsid w:val="00A964E5"/>
    <w:rsid w:val="00AA2721"/>
    <w:rsid w:val="00AA7F5C"/>
    <w:rsid w:val="00AB5595"/>
    <w:rsid w:val="00AC2AC8"/>
    <w:rsid w:val="00AD008A"/>
    <w:rsid w:val="00AD17EA"/>
    <w:rsid w:val="00AD2688"/>
    <w:rsid w:val="00AD4F3C"/>
    <w:rsid w:val="00AF20B3"/>
    <w:rsid w:val="00AF5A87"/>
    <w:rsid w:val="00AF6133"/>
    <w:rsid w:val="00B00229"/>
    <w:rsid w:val="00B011BB"/>
    <w:rsid w:val="00B05494"/>
    <w:rsid w:val="00B1656D"/>
    <w:rsid w:val="00B20A64"/>
    <w:rsid w:val="00B22D9E"/>
    <w:rsid w:val="00B231EB"/>
    <w:rsid w:val="00B232D5"/>
    <w:rsid w:val="00B26264"/>
    <w:rsid w:val="00B300CE"/>
    <w:rsid w:val="00B311D1"/>
    <w:rsid w:val="00B41273"/>
    <w:rsid w:val="00B47210"/>
    <w:rsid w:val="00B537EE"/>
    <w:rsid w:val="00B6024B"/>
    <w:rsid w:val="00B61387"/>
    <w:rsid w:val="00B62485"/>
    <w:rsid w:val="00B7786A"/>
    <w:rsid w:val="00B81F5E"/>
    <w:rsid w:val="00B82E67"/>
    <w:rsid w:val="00B835DD"/>
    <w:rsid w:val="00B84085"/>
    <w:rsid w:val="00B84F03"/>
    <w:rsid w:val="00B9288E"/>
    <w:rsid w:val="00BA306F"/>
    <w:rsid w:val="00BA5E3E"/>
    <w:rsid w:val="00BA7792"/>
    <w:rsid w:val="00BB0246"/>
    <w:rsid w:val="00BB14A2"/>
    <w:rsid w:val="00BB5A90"/>
    <w:rsid w:val="00BC1AAC"/>
    <w:rsid w:val="00BC20FE"/>
    <w:rsid w:val="00BC232F"/>
    <w:rsid w:val="00BC2FFA"/>
    <w:rsid w:val="00BC38DD"/>
    <w:rsid w:val="00BC4D98"/>
    <w:rsid w:val="00BC6216"/>
    <w:rsid w:val="00BD0607"/>
    <w:rsid w:val="00BD1761"/>
    <w:rsid w:val="00BE1C3D"/>
    <w:rsid w:val="00BE31F2"/>
    <w:rsid w:val="00BE3CC5"/>
    <w:rsid w:val="00BE414B"/>
    <w:rsid w:val="00BE6B4E"/>
    <w:rsid w:val="00BF16E9"/>
    <w:rsid w:val="00BF5BC9"/>
    <w:rsid w:val="00BF5DD3"/>
    <w:rsid w:val="00BF677F"/>
    <w:rsid w:val="00BF7E3A"/>
    <w:rsid w:val="00C00D1B"/>
    <w:rsid w:val="00C03939"/>
    <w:rsid w:val="00C06AEF"/>
    <w:rsid w:val="00C11C1D"/>
    <w:rsid w:val="00C170BC"/>
    <w:rsid w:val="00C26F66"/>
    <w:rsid w:val="00C30E17"/>
    <w:rsid w:val="00C32791"/>
    <w:rsid w:val="00C32ABA"/>
    <w:rsid w:val="00C34181"/>
    <w:rsid w:val="00C405E1"/>
    <w:rsid w:val="00C46BE1"/>
    <w:rsid w:val="00C54D07"/>
    <w:rsid w:val="00C57076"/>
    <w:rsid w:val="00C60293"/>
    <w:rsid w:val="00C61785"/>
    <w:rsid w:val="00C63AED"/>
    <w:rsid w:val="00C64890"/>
    <w:rsid w:val="00C76BB7"/>
    <w:rsid w:val="00C81DB2"/>
    <w:rsid w:val="00C92666"/>
    <w:rsid w:val="00C94F60"/>
    <w:rsid w:val="00C95752"/>
    <w:rsid w:val="00C972A0"/>
    <w:rsid w:val="00CA00B7"/>
    <w:rsid w:val="00CA2531"/>
    <w:rsid w:val="00CA3D8C"/>
    <w:rsid w:val="00CA4DA6"/>
    <w:rsid w:val="00CA4FC6"/>
    <w:rsid w:val="00CB001A"/>
    <w:rsid w:val="00CB0101"/>
    <w:rsid w:val="00CC0579"/>
    <w:rsid w:val="00CD44B9"/>
    <w:rsid w:val="00CD4889"/>
    <w:rsid w:val="00CD721F"/>
    <w:rsid w:val="00CD7C01"/>
    <w:rsid w:val="00CE1B1D"/>
    <w:rsid w:val="00CE1EC8"/>
    <w:rsid w:val="00CE24FF"/>
    <w:rsid w:val="00CE3B97"/>
    <w:rsid w:val="00CF0390"/>
    <w:rsid w:val="00D02083"/>
    <w:rsid w:val="00D025C9"/>
    <w:rsid w:val="00D0424B"/>
    <w:rsid w:val="00D065CE"/>
    <w:rsid w:val="00D139B9"/>
    <w:rsid w:val="00D16A84"/>
    <w:rsid w:val="00D1776B"/>
    <w:rsid w:val="00D17F2B"/>
    <w:rsid w:val="00D211FE"/>
    <w:rsid w:val="00D249A2"/>
    <w:rsid w:val="00D27C52"/>
    <w:rsid w:val="00D35E96"/>
    <w:rsid w:val="00D3794B"/>
    <w:rsid w:val="00D40111"/>
    <w:rsid w:val="00D46B87"/>
    <w:rsid w:val="00D4708B"/>
    <w:rsid w:val="00D50481"/>
    <w:rsid w:val="00D515B5"/>
    <w:rsid w:val="00D607ED"/>
    <w:rsid w:val="00D613FC"/>
    <w:rsid w:val="00D713A7"/>
    <w:rsid w:val="00D734FC"/>
    <w:rsid w:val="00D73940"/>
    <w:rsid w:val="00D746C2"/>
    <w:rsid w:val="00D74A22"/>
    <w:rsid w:val="00D75CE7"/>
    <w:rsid w:val="00D7691B"/>
    <w:rsid w:val="00D77F77"/>
    <w:rsid w:val="00D81BFC"/>
    <w:rsid w:val="00D84258"/>
    <w:rsid w:val="00D8433F"/>
    <w:rsid w:val="00D86C09"/>
    <w:rsid w:val="00D87A8E"/>
    <w:rsid w:val="00D87FBA"/>
    <w:rsid w:val="00D90678"/>
    <w:rsid w:val="00DA6880"/>
    <w:rsid w:val="00DB261D"/>
    <w:rsid w:val="00DB4AC5"/>
    <w:rsid w:val="00DC3643"/>
    <w:rsid w:val="00DC5285"/>
    <w:rsid w:val="00DC7C84"/>
    <w:rsid w:val="00DD3E46"/>
    <w:rsid w:val="00DD578D"/>
    <w:rsid w:val="00DE2B79"/>
    <w:rsid w:val="00DE2C0E"/>
    <w:rsid w:val="00DE736D"/>
    <w:rsid w:val="00DE7753"/>
    <w:rsid w:val="00DE7B3B"/>
    <w:rsid w:val="00DF1CBB"/>
    <w:rsid w:val="00DF38F9"/>
    <w:rsid w:val="00DF5053"/>
    <w:rsid w:val="00DF6844"/>
    <w:rsid w:val="00DF7859"/>
    <w:rsid w:val="00E0088F"/>
    <w:rsid w:val="00E0327F"/>
    <w:rsid w:val="00E06086"/>
    <w:rsid w:val="00E10AAE"/>
    <w:rsid w:val="00E22E5A"/>
    <w:rsid w:val="00E251AD"/>
    <w:rsid w:val="00E25277"/>
    <w:rsid w:val="00E25AFB"/>
    <w:rsid w:val="00E26FF1"/>
    <w:rsid w:val="00E27242"/>
    <w:rsid w:val="00E33456"/>
    <w:rsid w:val="00E35074"/>
    <w:rsid w:val="00E37901"/>
    <w:rsid w:val="00E428FB"/>
    <w:rsid w:val="00E44887"/>
    <w:rsid w:val="00E474A8"/>
    <w:rsid w:val="00E501EE"/>
    <w:rsid w:val="00E57118"/>
    <w:rsid w:val="00E601F2"/>
    <w:rsid w:val="00E63166"/>
    <w:rsid w:val="00E72E57"/>
    <w:rsid w:val="00E745F7"/>
    <w:rsid w:val="00E74E03"/>
    <w:rsid w:val="00E74E29"/>
    <w:rsid w:val="00E75ACD"/>
    <w:rsid w:val="00E80C86"/>
    <w:rsid w:val="00E8430F"/>
    <w:rsid w:val="00E85197"/>
    <w:rsid w:val="00E9019C"/>
    <w:rsid w:val="00EA19B5"/>
    <w:rsid w:val="00EA6CDB"/>
    <w:rsid w:val="00EA6E62"/>
    <w:rsid w:val="00EC05FC"/>
    <w:rsid w:val="00EC1BB4"/>
    <w:rsid w:val="00EC1E1A"/>
    <w:rsid w:val="00EC5B79"/>
    <w:rsid w:val="00ED06AD"/>
    <w:rsid w:val="00ED1713"/>
    <w:rsid w:val="00ED225E"/>
    <w:rsid w:val="00ED3CC0"/>
    <w:rsid w:val="00EE2DE2"/>
    <w:rsid w:val="00EE3A67"/>
    <w:rsid w:val="00EE43F9"/>
    <w:rsid w:val="00EE4524"/>
    <w:rsid w:val="00EE6C09"/>
    <w:rsid w:val="00EF484E"/>
    <w:rsid w:val="00F01AC6"/>
    <w:rsid w:val="00F10D37"/>
    <w:rsid w:val="00F1669F"/>
    <w:rsid w:val="00F26F7D"/>
    <w:rsid w:val="00F27CF4"/>
    <w:rsid w:val="00F36C8F"/>
    <w:rsid w:val="00F40312"/>
    <w:rsid w:val="00F40CCC"/>
    <w:rsid w:val="00F60CA2"/>
    <w:rsid w:val="00F62473"/>
    <w:rsid w:val="00F66024"/>
    <w:rsid w:val="00F667E3"/>
    <w:rsid w:val="00F6756C"/>
    <w:rsid w:val="00F70816"/>
    <w:rsid w:val="00F70920"/>
    <w:rsid w:val="00F70FB9"/>
    <w:rsid w:val="00F71F60"/>
    <w:rsid w:val="00F73F2C"/>
    <w:rsid w:val="00F7500B"/>
    <w:rsid w:val="00F865D0"/>
    <w:rsid w:val="00F9033E"/>
    <w:rsid w:val="00F9132C"/>
    <w:rsid w:val="00F97924"/>
    <w:rsid w:val="00FA79FA"/>
    <w:rsid w:val="00FB1097"/>
    <w:rsid w:val="00FB1EC8"/>
    <w:rsid w:val="00FB1F92"/>
    <w:rsid w:val="00FC171B"/>
    <w:rsid w:val="00FC2525"/>
    <w:rsid w:val="00FC4F55"/>
    <w:rsid w:val="00FC6B1E"/>
    <w:rsid w:val="00FD5550"/>
    <w:rsid w:val="00FE090E"/>
    <w:rsid w:val="00FE0F91"/>
    <w:rsid w:val="00FE2E89"/>
    <w:rsid w:val="00FE59E8"/>
    <w:rsid w:val="00FF01E6"/>
    <w:rsid w:val="00FF2373"/>
    <w:rsid w:val="00FF273F"/>
    <w:rsid w:val="00FF34CC"/>
    <w:rsid w:val="00FF3CD1"/>
    <w:rsid w:val="00FF3E36"/>
    <w:rsid w:val="00FF3FB6"/>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F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Title"/>
    <w:pPr>
      <w:spacing w:before="0" w:after="0" w:line="480" w:lineRule="auto"/>
      <w:ind w:firstLine="540"/>
      <w:jc w:val="left"/>
    </w:pPr>
    <w:rPr>
      <w:b w:val="0"/>
      <w:kern w:val="0"/>
      <w:sz w:val="24"/>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spacing w:before="240" w:after="60"/>
      <w:jc w:val="center"/>
    </w:pPr>
    <w:rPr>
      <w:b/>
      <w:kern w:val="28"/>
      <w:sz w:val="32"/>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
    <w:name w:val="Body Text"/>
    <w:basedOn w:val="Normal"/>
    <w:semiHidden/>
    <w:pPr>
      <w:spacing w:line="480" w:lineRule="auto"/>
      <w:jc w:val="center"/>
    </w:pPr>
  </w:style>
  <w:style w:type="paragraph" w:styleId="BodyText2">
    <w:name w:val="Body Text 2"/>
    <w:basedOn w:val="Normal"/>
    <w:semiHidden/>
    <w:pPr>
      <w:spacing w:line="480" w:lineRule="auto"/>
      <w:ind w:left="1080" w:hanging="540"/>
    </w:pPr>
    <w:rPr>
      <w:rFonts w:ascii="Times New Roman" w:hAnsi="Times New Roman"/>
    </w:rPr>
  </w:style>
  <w:style w:type="character" w:styleId="Emphasis">
    <w:name w:val="Emphasis"/>
    <w:uiPriority w:val="20"/>
    <w:qFormat/>
    <w:rsid w:val="00A450F6"/>
    <w:rPr>
      <w:i/>
      <w:iCs/>
    </w:rPr>
  </w:style>
  <w:style w:type="table" w:styleId="TableGrid">
    <w:name w:val="Table Grid"/>
    <w:basedOn w:val="TableNormal"/>
    <w:rsid w:val="00DE73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92666"/>
    <w:pPr>
      <w:widowControl w:val="0"/>
    </w:pPr>
    <w:rPr>
      <w:rFonts w:ascii="Times New Roman" w:hAnsi="Times New Roman"/>
      <w:snapToGrid w:val="0"/>
      <w:szCs w:val="24"/>
    </w:rPr>
  </w:style>
  <w:style w:type="character" w:customStyle="1" w:styleId="HeaderChar">
    <w:name w:val="Header Char"/>
    <w:link w:val="Header"/>
    <w:uiPriority w:val="99"/>
    <w:rsid w:val="00FF2373"/>
    <w:rPr>
      <w:rFonts w:ascii="Times New Roman" w:hAnsi="Times New Roman"/>
      <w:sz w:val="24"/>
    </w:rPr>
  </w:style>
  <w:style w:type="paragraph" w:styleId="BalloonText">
    <w:name w:val="Balloon Text"/>
    <w:basedOn w:val="Normal"/>
    <w:link w:val="BalloonTextChar"/>
    <w:uiPriority w:val="99"/>
    <w:semiHidden/>
    <w:unhideWhenUsed/>
    <w:rsid w:val="00D4708B"/>
    <w:rPr>
      <w:rFonts w:ascii="Tahoma" w:hAnsi="Tahoma" w:cs="Tahoma"/>
      <w:sz w:val="16"/>
      <w:szCs w:val="16"/>
    </w:rPr>
  </w:style>
  <w:style w:type="character" w:customStyle="1" w:styleId="BalloonTextChar">
    <w:name w:val="Balloon Text Char"/>
    <w:link w:val="BalloonText"/>
    <w:uiPriority w:val="99"/>
    <w:semiHidden/>
    <w:rsid w:val="00D47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2032">
      <w:bodyDiv w:val="1"/>
      <w:marLeft w:val="0"/>
      <w:marRight w:val="0"/>
      <w:marTop w:val="0"/>
      <w:marBottom w:val="0"/>
      <w:divBdr>
        <w:top w:val="none" w:sz="0" w:space="0" w:color="auto"/>
        <w:left w:val="none" w:sz="0" w:space="0" w:color="auto"/>
        <w:bottom w:val="none" w:sz="0" w:space="0" w:color="auto"/>
        <w:right w:val="none" w:sz="0" w:space="0" w:color="auto"/>
      </w:divBdr>
    </w:div>
    <w:div w:id="177040246">
      <w:bodyDiv w:val="1"/>
      <w:marLeft w:val="0"/>
      <w:marRight w:val="0"/>
      <w:marTop w:val="0"/>
      <w:marBottom w:val="0"/>
      <w:divBdr>
        <w:top w:val="none" w:sz="0" w:space="0" w:color="auto"/>
        <w:left w:val="none" w:sz="0" w:space="0" w:color="auto"/>
        <w:bottom w:val="none" w:sz="0" w:space="0" w:color="auto"/>
        <w:right w:val="none" w:sz="0" w:space="0" w:color="auto"/>
      </w:divBdr>
    </w:div>
    <w:div w:id="188447610">
      <w:bodyDiv w:val="1"/>
      <w:marLeft w:val="0"/>
      <w:marRight w:val="0"/>
      <w:marTop w:val="0"/>
      <w:marBottom w:val="0"/>
      <w:divBdr>
        <w:top w:val="none" w:sz="0" w:space="0" w:color="auto"/>
        <w:left w:val="none" w:sz="0" w:space="0" w:color="auto"/>
        <w:bottom w:val="none" w:sz="0" w:space="0" w:color="auto"/>
        <w:right w:val="none" w:sz="0" w:space="0" w:color="auto"/>
      </w:divBdr>
      <w:divsChild>
        <w:div w:id="613096081">
          <w:marLeft w:val="0"/>
          <w:marRight w:val="0"/>
          <w:marTop w:val="0"/>
          <w:marBottom w:val="0"/>
          <w:divBdr>
            <w:top w:val="none" w:sz="0" w:space="0" w:color="auto"/>
            <w:left w:val="none" w:sz="0" w:space="0" w:color="auto"/>
            <w:bottom w:val="none" w:sz="0" w:space="0" w:color="auto"/>
            <w:right w:val="none" w:sz="0" w:space="0" w:color="auto"/>
          </w:divBdr>
        </w:div>
        <w:div w:id="1335498117">
          <w:marLeft w:val="0"/>
          <w:marRight w:val="0"/>
          <w:marTop w:val="0"/>
          <w:marBottom w:val="0"/>
          <w:divBdr>
            <w:top w:val="none" w:sz="0" w:space="0" w:color="auto"/>
            <w:left w:val="none" w:sz="0" w:space="0" w:color="auto"/>
            <w:bottom w:val="none" w:sz="0" w:space="0" w:color="auto"/>
            <w:right w:val="none" w:sz="0" w:space="0" w:color="auto"/>
          </w:divBdr>
        </w:div>
      </w:divsChild>
    </w:div>
    <w:div w:id="199169946">
      <w:bodyDiv w:val="1"/>
      <w:marLeft w:val="0"/>
      <w:marRight w:val="0"/>
      <w:marTop w:val="0"/>
      <w:marBottom w:val="0"/>
      <w:divBdr>
        <w:top w:val="none" w:sz="0" w:space="0" w:color="auto"/>
        <w:left w:val="none" w:sz="0" w:space="0" w:color="auto"/>
        <w:bottom w:val="none" w:sz="0" w:space="0" w:color="auto"/>
        <w:right w:val="none" w:sz="0" w:space="0" w:color="auto"/>
      </w:divBdr>
    </w:div>
    <w:div w:id="206648004">
      <w:bodyDiv w:val="1"/>
      <w:marLeft w:val="0"/>
      <w:marRight w:val="0"/>
      <w:marTop w:val="0"/>
      <w:marBottom w:val="0"/>
      <w:divBdr>
        <w:top w:val="none" w:sz="0" w:space="0" w:color="auto"/>
        <w:left w:val="none" w:sz="0" w:space="0" w:color="auto"/>
        <w:bottom w:val="none" w:sz="0" w:space="0" w:color="auto"/>
        <w:right w:val="none" w:sz="0" w:space="0" w:color="auto"/>
      </w:divBdr>
      <w:divsChild>
        <w:div w:id="309482492">
          <w:marLeft w:val="0"/>
          <w:marRight w:val="0"/>
          <w:marTop w:val="0"/>
          <w:marBottom w:val="0"/>
          <w:divBdr>
            <w:top w:val="none" w:sz="0" w:space="0" w:color="auto"/>
            <w:left w:val="none" w:sz="0" w:space="0" w:color="auto"/>
            <w:bottom w:val="none" w:sz="0" w:space="0" w:color="auto"/>
            <w:right w:val="none" w:sz="0" w:space="0" w:color="auto"/>
          </w:divBdr>
          <w:divsChild>
            <w:div w:id="14544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45">
      <w:bodyDiv w:val="1"/>
      <w:marLeft w:val="0"/>
      <w:marRight w:val="0"/>
      <w:marTop w:val="0"/>
      <w:marBottom w:val="0"/>
      <w:divBdr>
        <w:top w:val="none" w:sz="0" w:space="0" w:color="auto"/>
        <w:left w:val="none" w:sz="0" w:space="0" w:color="auto"/>
        <w:bottom w:val="none" w:sz="0" w:space="0" w:color="auto"/>
        <w:right w:val="none" w:sz="0" w:space="0" w:color="auto"/>
      </w:divBdr>
    </w:div>
    <w:div w:id="278420451">
      <w:bodyDiv w:val="1"/>
      <w:marLeft w:val="0"/>
      <w:marRight w:val="0"/>
      <w:marTop w:val="0"/>
      <w:marBottom w:val="0"/>
      <w:divBdr>
        <w:top w:val="none" w:sz="0" w:space="0" w:color="auto"/>
        <w:left w:val="none" w:sz="0" w:space="0" w:color="auto"/>
        <w:bottom w:val="none" w:sz="0" w:space="0" w:color="auto"/>
        <w:right w:val="none" w:sz="0" w:space="0" w:color="auto"/>
      </w:divBdr>
    </w:div>
    <w:div w:id="292370320">
      <w:bodyDiv w:val="1"/>
      <w:marLeft w:val="0"/>
      <w:marRight w:val="0"/>
      <w:marTop w:val="0"/>
      <w:marBottom w:val="0"/>
      <w:divBdr>
        <w:top w:val="none" w:sz="0" w:space="0" w:color="auto"/>
        <w:left w:val="none" w:sz="0" w:space="0" w:color="auto"/>
        <w:bottom w:val="none" w:sz="0" w:space="0" w:color="auto"/>
        <w:right w:val="none" w:sz="0" w:space="0" w:color="auto"/>
      </w:divBdr>
    </w:div>
    <w:div w:id="308022617">
      <w:bodyDiv w:val="1"/>
      <w:marLeft w:val="0"/>
      <w:marRight w:val="0"/>
      <w:marTop w:val="0"/>
      <w:marBottom w:val="0"/>
      <w:divBdr>
        <w:top w:val="none" w:sz="0" w:space="0" w:color="auto"/>
        <w:left w:val="none" w:sz="0" w:space="0" w:color="auto"/>
        <w:bottom w:val="none" w:sz="0" w:space="0" w:color="auto"/>
        <w:right w:val="none" w:sz="0" w:space="0" w:color="auto"/>
      </w:divBdr>
    </w:div>
    <w:div w:id="382870717">
      <w:bodyDiv w:val="1"/>
      <w:marLeft w:val="0"/>
      <w:marRight w:val="0"/>
      <w:marTop w:val="0"/>
      <w:marBottom w:val="0"/>
      <w:divBdr>
        <w:top w:val="none" w:sz="0" w:space="0" w:color="auto"/>
        <w:left w:val="none" w:sz="0" w:space="0" w:color="auto"/>
        <w:bottom w:val="none" w:sz="0" w:space="0" w:color="auto"/>
        <w:right w:val="none" w:sz="0" w:space="0" w:color="auto"/>
      </w:divBdr>
      <w:divsChild>
        <w:div w:id="1271476078">
          <w:marLeft w:val="30"/>
          <w:marRight w:val="0"/>
          <w:marTop w:val="0"/>
          <w:marBottom w:val="75"/>
          <w:divBdr>
            <w:top w:val="none" w:sz="0" w:space="0" w:color="auto"/>
            <w:left w:val="none" w:sz="0" w:space="0" w:color="auto"/>
            <w:bottom w:val="none" w:sz="0" w:space="0" w:color="auto"/>
            <w:right w:val="none" w:sz="0" w:space="0" w:color="auto"/>
          </w:divBdr>
        </w:div>
      </w:divsChild>
    </w:div>
    <w:div w:id="399520088">
      <w:bodyDiv w:val="1"/>
      <w:marLeft w:val="0"/>
      <w:marRight w:val="0"/>
      <w:marTop w:val="0"/>
      <w:marBottom w:val="0"/>
      <w:divBdr>
        <w:top w:val="none" w:sz="0" w:space="0" w:color="auto"/>
        <w:left w:val="none" w:sz="0" w:space="0" w:color="auto"/>
        <w:bottom w:val="none" w:sz="0" w:space="0" w:color="auto"/>
        <w:right w:val="none" w:sz="0" w:space="0" w:color="auto"/>
      </w:divBdr>
    </w:div>
    <w:div w:id="493959401">
      <w:bodyDiv w:val="1"/>
      <w:marLeft w:val="0"/>
      <w:marRight w:val="0"/>
      <w:marTop w:val="0"/>
      <w:marBottom w:val="0"/>
      <w:divBdr>
        <w:top w:val="none" w:sz="0" w:space="0" w:color="auto"/>
        <w:left w:val="none" w:sz="0" w:space="0" w:color="auto"/>
        <w:bottom w:val="none" w:sz="0" w:space="0" w:color="auto"/>
        <w:right w:val="none" w:sz="0" w:space="0" w:color="auto"/>
      </w:divBdr>
    </w:div>
    <w:div w:id="589700737">
      <w:bodyDiv w:val="1"/>
      <w:marLeft w:val="0"/>
      <w:marRight w:val="0"/>
      <w:marTop w:val="0"/>
      <w:marBottom w:val="0"/>
      <w:divBdr>
        <w:top w:val="none" w:sz="0" w:space="0" w:color="auto"/>
        <w:left w:val="none" w:sz="0" w:space="0" w:color="auto"/>
        <w:bottom w:val="none" w:sz="0" w:space="0" w:color="auto"/>
        <w:right w:val="none" w:sz="0" w:space="0" w:color="auto"/>
      </w:divBdr>
    </w:div>
    <w:div w:id="637297055">
      <w:bodyDiv w:val="1"/>
      <w:marLeft w:val="0"/>
      <w:marRight w:val="0"/>
      <w:marTop w:val="0"/>
      <w:marBottom w:val="0"/>
      <w:divBdr>
        <w:top w:val="none" w:sz="0" w:space="0" w:color="auto"/>
        <w:left w:val="none" w:sz="0" w:space="0" w:color="auto"/>
        <w:bottom w:val="none" w:sz="0" w:space="0" w:color="auto"/>
        <w:right w:val="none" w:sz="0" w:space="0" w:color="auto"/>
      </w:divBdr>
    </w:div>
    <w:div w:id="747726923">
      <w:bodyDiv w:val="1"/>
      <w:marLeft w:val="0"/>
      <w:marRight w:val="0"/>
      <w:marTop w:val="0"/>
      <w:marBottom w:val="0"/>
      <w:divBdr>
        <w:top w:val="none" w:sz="0" w:space="0" w:color="auto"/>
        <w:left w:val="none" w:sz="0" w:space="0" w:color="auto"/>
        <w:bottom w:val="none" w:sz="0" w:space="0" w:color="auto"/>
        <w:right w:val="none" w:sz="0" w:space="0" w:color="auto"/>
      </w:divBdr>
    </w:div>
    <w:div w:id="777026665">
      <w:bodyDiv w:val="1"/>
      <w:marLeft w:val="0"/>
      <w:marRight w:val="0"/>
      <w:marTop w:val="0"/>
      <w:marBottom w:val="0"/>
      <w:divBdr>
        <w:top w:val="none" w:sz="0" w:space="0" w:color="auto"/>
        <w:left w:val="none" w:sz="0" w:space="0" w:color="auto"/>
        <w:bottom w:val="none" w:sz="0" w:space="0" w:color="auto"/>
        <w:right w:val="none" w:sz="0" w:space="0" w:color="auto"/>
      </w:divBdr>
    </w:div>
    <w:div w:id="838930844">
      <w:bodyDiv w:val="1"/>
      <w:marLeft w:val="0"/>
      <w:marRight w:val="0"/>
      <w:marTop w:val="0"/>
      <w:marBottom w:val="0"/>
      <w:divBdr>
        <w:top w:val="none" w:sz="0" w:space="0" w:color="auto"/>
        <w:left w:val="none" w:sz="0" w:space="0" w:color="auto"/>
        <w:bottom w:val="none" w:sz="0" w:space="0" w:color="auto"/>
        <w:right w:val="none" w:sz="0" w:space="0" w:color="auto"/>
      </w:divBdr>
    </w:div>
    <w:div w:id="862131524">
      <w:bodyDiv w:val="1"/>
      <w:marLeft w:val="0"/>
      <w:marRight w:val="0"/>
      <w:marTop w:val="0"/>
      <w:marBottom w:val="0"/>
      <w:divBdr>
        <w:top w:val="none" w:sz="0" w:space="0" w:color="auto"/>
        <w:left w:val="none" w:sz="0" w:space="0" w:color="auto"/>
        <w:bottom w:val="none" w:sz="0" w:space="0" w:color="auto"/>
        <w:right w:val="none" w:sz="0" w:space="0" w:color="auto"/>
      </w:divBdr>
    </w:div>
    <w:div w:id="939871108">
      <w:bodyDiv w:val="1"/>
      <w:marLeft w:val="0"/>
      <w:marRight w:val="0"/>
      <w:marTop w:val="0"/>
      <w:marBottom w:val="0"/>
      <w:divBdr>
        <w:top w:val="none" w:sz="0" w:space="0" w:color="auto"/>
        <w:left w:val="none" w:sz="0" w:space="0" w:color="auto"/>
        <w:bottom w:val="none" w:sz="0" w:space="0" w:color="auto"/>
        <w:right w:val="none" w:sz="0" w:space="0" w:color="auto"/>
      </w:divBdr>
    </w:div>
    <w:div w:id="1015569129">
      <w:bodyDiv w:val="1"/>
      <w:marLeft w:val="0"/>
      <w:marRight w:val="0"/>
      <w:marTop w:val="0"/>
      <w:marBottom w:val="0"/>
      <w:divBdr>
        <w:top w:val="none" w:sz="0" w:space="0" w:color="auto"/>
        <w:left w:val="none" w:sz="0" w:space="0" w:color="auto"/>
        <w:bottom w:val="none" w:sz="0" w:space="0" w:color="auto"/>
        <w:right w:val="none" w:sz="0" w:space="0" w:color="auto"/>
      </w:divBdr>
    </w:div>
    <w:div w:id="1022704094">
      <w:bodyDiv w:val="1"/>
      <w:marLeft w:val="0"/>
      <w:marRight w:val="0"/>
      <w:marTop w:val="0"/>
      <w:marBottom w:val="0"/>
      <w:divBdr>
        <w:top w:val="none" w:sz="0" w:space="0" w:color="auto"/>
        <w:left w:val="none" w:sz="0" w:space="0" w:color="auto"/>
        <w:bottom w:val="none" w:sz="0" w:space="0" w:color="auto"/>
        <w:right w:val="none" w:sz="0" w:space="0" w:color="auto"/>
      </w:divBdr>
    </w:div>
    <w:div w:id="1352685578">
      <w:bodyDiv w:val="1"/>
      <w:marLeft w:val="0"/>
      <w:marRight w:val="0"/>
      <w:marTop w:val="0"/>
      <w:marBottom w:val="0"/>
      <w:divBdr>
        <w:top w:val="none" w:sz="0" w:space="0" w:color="auto"/>
        <w:left w:val="none" w:sz="0" w:space="0" w:color="auto"/>
        <w:bottom w:val="none" w:sz="0" w:space="0" w:color="auto"/>
        <w:right w:val="none" w:sz="0" w:space="0" w:color="auto"/>
      </w:divBdr>
    </w:div>
    <w:div w:id="1453747984">
      <w:bodyDiv w:val="1"/>
      <w:marLeft w:val="0"/>
      <w:marRight w:val="0"/>
      <w:marTop w:val="0"/>
      <w:marBottom w:val="0"/>
      <w:divBdr>
        <w:top w:val="none" w:sz="0" w:space="0" w:color="auto"/>
        <w:left w:val="none" w:sz="0" w:space="0" w:color="auto"/>
        <w:bottom w:val="none" w:sz="0" w:space="0" w:color="auto"/>
        <w:right w:val="none" w:sz="0" w:space="0" w:color="auto"/>
      </w:divBdr>
    </w:div>
    <w:div w:id="1457142122">
      <w:bodyDiv w:val="1"/>
      <w:marLeft w:val="0"/>
      <w:marRight w:val="0"/>
      <w:marTop w:val="0"/>
      <w:marBottom w:val="0"/>
      <w:divBdr>
        <w:top w:val="none" w:sz="0" w:space="0" w:color="auto"/>
        <w:left w:val="none" w:sz="0" w:space="0" w:color="auto"/>
        <w:bottom w:val="none" w:sz="0" w:space="0" w:color="auto"/>
        <w:right w:val="none" w:sz="0" w:space="0" w:color="auto"/>
      </w:divBdr>
    </w:div>
    <w:div w:id="1485123654">
      <w:bodyDiv w:val="1"/>
      <w:marLeft w:val="0"/>
      <w:marRight w:val="0"/>
      <w:marTop w:val="0"/>
      <w:marBottom w:val="0"/>
      <w:divBdr>
        <w:top w:val="none" w:sz="0" w:space="0" w:color="auto"/>
        <w:left w:val="none" w:sz="0" w:space="0" w:color="auto"/>
        <w:bottom w:val="none" w:sz="0" w:space="0" w:color="auto"/>
        <w:right w:val="none" w:sz="0" w:space="0" w:color="auto"/>
      </w:divBdr>
    </w:div>
    <w:div w:id="1538397373">
      <w:bodyDiv w:val="1"/>
      <w:marLeft w:val="0"/>
      <w:marRight w:val="0"/>
      <w:marTop w:val="0"/>
      <w:marBottom w:val="0"/>
      <w:divBdr>
        <w:top w:val="none" w:sz="0" w:space="0" w:color="auto"/>
        <w:left w:val="none" w:sz="0" w:space="0" w:color="auto"/>
        <w:bottom w:val="none" w:sz="0" w:space="0" w:color="auto"/>
        <w:right w:val="none" w:sz="0" w:space="0" w:color="auto"/>
      </w:divBdr>
    </w:div>
    <w:div w:id="1565484610">
      <w:bodyDiv w:val="1"/>
      <w:marLeft w:val="0"/>
      <w:marRight w:val="0"/>
      <w:marTop w:val="0"/>
      <w:marBottom w:val="0"/>
      <w:divBdr>
        <w:top w:val="none" w:sz="0" w:space="0" w:color="auto"/>
        <w:left w:val="none" w:sz="0" w:space="0" w:color="auto"/>
        <w:bottom w:val="none" w:sz="0" w:space="0" w:color="auto"/>
        <w:right w:val="none" w:sz="0" w:space="0" w:color="auto"/>
      </w:divBdr>
    </w:div>
    <w:div w:id="1673339700">
      <w:bodyDiv w:val="1"/>
      <w:marLeft w:val="0"/>
      <w:marRight w:val="0"/>
      <w:marTop w:val="0"/>
      <w:marBottom w:val="0"/>
      <w:divBdr>
        <w:top w:val="none" w:sz="0" w:space="0" w:color="auto"/>
        <w:left w:val="none" w:sz="0" w:space="0" w:color="auto"/>
        <w:bottom w:val="none" w:sz="0" w:space="0" w:color="auto"/>
        <w:right w:val="none" w:sz="0" w:space="0" w:color="auto"/>
      </w:divBdr>
    </w:div>
    <w:div w:id="1704859694">
      <w:bodyDiv w:val="1"/>
      <w:marLeft w:val="0"/>
      <w:marRight w:val="0"/>
      <w:marTop w:val="0"/>
      <w:marBottom w:val="0"/>
      <w:divBdr>
        <w:top w:val="none" w:sz="0" w:space="0" w:color="auto"/>
        <w:left w:val="none" w:sz="0" w:space="0" w:color="auto"/>
        <w:bottom w:val="none" w:sz="0" w:space="0" w:color="auto"/>
        <w:right w:val="none" w:sz="0" w:space="0" w:color="auto"/>
      </w:divBdr>
    </w:div>
    <w:div w:id="1716152717">
      <w:bodyDiv w:val="1"/>
      <w:marLeft w:val="0"/>
      <w:marRight w:val="0"/>
      <w:marTop w:val="0"/>
      <w:marBottom w:val="0"/>
      <w:divBdr>
        <w:top w:val="none" w:sz="0" w:space="0" w:color="auto"/>
        <w:left w:val="none" w:sz="0" w:space="0" w:color="auto"/>
        <w:bottom w:val="none" w:sz="0" w:space="0" w:color="auto"/>
        <w:right w:val="none" w:sz="0" w:space="0" w:color="auto"/>
      </w:divBdr>
      <w:divsChild>
        <w:div w:id="455828706">
          <w:marLeft w:val="0"/>
          <w:marRight w:val="0"/>
          <w:marTop w:val="0"/>
          <w:marBottom w:val="0"/>
          <w:divBdr>
            <w:top w:val="none" w:sz="0" w:space="0" w:color="auto"/>
            <w:left w:val="none" w:sz="0" w:space="0" w:color="auto"/>
            <w:bottom w:val="none" w:sz="0" w:space="0" w:color="auto"/>
            <w:right w:val="none" w:sz="0" w:space="0" w:color="auto"/>
          </w:divBdr>
          <w:divsChild>
            <w:div w:id="1532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549">
      <w:bodyDiv w:val="1"/>
      <w:marLeft w:val="0"/>
      <w:marRight w:val="0"/>
      <w:marTop w:val="0"/>
      <w:marBottom w:val="0"/>
      <w:divBdr>
        <w:top w:val="none" w:sz="0" w:space="0" w:color="auto"/>
        <w:left w:val="none" w:sz="0" w:space="0" w:color="auto"/>
        <w:bottom w:val="none" w:sz="0" w:space="0" w:color="auto"/>
        <w:right w:val="none" w:sz="0" w:space="0" w:color="auto"/>
      </w:divBdr>
    </w:div>
    <w:div w:id="1879469999">
      <w:bodyDiv w:val="1"/>
      <w:marLeft w:val="0"/>
      <w:marRight w:val="0"/>
      <w:marTop w:val="0"/>
      <w:marBottom w:val="0"/>
      <w:divBdr>
        <w:top w:val="none" w:sz="0" w:space="0" w:color="auto"/>
        <w:left w:val="none" w:sz="0" w:space="0" w:color="auto"/>
        <w:bottom w:val="none" w:sz="0" w:space="0" w:color="auto"/>
        <w:right w:val="none" w:sz="0" w:space="0" w:color="auto"/>
      </w:divBdr>
    </w:div>
    <w:div w:id="2015570768">
      <w:bodyDiv w:val="1"/>
      <w:marLeft w:val="0"/>
      <w:marRight w:val="0"/>
      <w:marTop w:val="0"/>
      <w:marBottom w:val="0"/>
      <w:divBdr>
        <w:top w:val="none" w:sz="0" w:space="0" w:color="auto"/>
        <w:left w:val="none" w:sz="0" w:space="0" w:color="auto"/>
        <w:bottom w:val="none" w:sz="0" w:space="0" w:color="auto"/>
        <w:right w:val="none" w:sz="0" w:space="0" w:color="auto"/>
      </w:divBdr>
    </w:div>
    <w:div w:id="2028405077">
      <w:bodyDiv w:val="1"/>
      <w:marLeft w:val="0"/>
      <w:marRight w:val="0"/>
      <w:marTop w:val="0"/>
      <w:marBottom w:val="0"/>
      <w:divBdr>
        <w:top w:val="none" w:sz="0" w:space="0" w:color="auto"/>
        <w:left w:val="none" w:sz="0" w:space="0" w:color="auto"/>
        <w:bottom w:val="none" w:sz="0" w:space="0" w:color="auto"/>
        <w:right w:val="none" w:sz="0" w:space="0" w:color="auto"/>
      </w:divBdr>
    </w:div>
    <w:div w:id="2048288633">
      <w:bodyDiv w:val="1"/>
      <w:marLeft w:val="0"/>
      <w:marRight w:val="0"/>
      <w:marTop w:val="0"/>
      <w:marBottom w:val="0"/>
      <w:divBdr>
        <w:top w:val="none" w:sz="0" w:space="0" w:color="auto"/>
        <w:left w:val="none" w:sz="0" w:space="0" w:color="auto"/>
        <w:bottom w:val="none" w:sz="0" w:space="0" w:color="auto"/>
        <w:right w:val="none" w:sz="0" w:space="0" w:color="auto"/>
      </w:divBdr>
    </w:div>
    <w:div w:id="2070692440">
      <w:bodyDiv w:val="1"/>
      <w:marLeft w:val="0"/>
      <w:marRight w:val="0"/>
      <w:marTop w:val="0"/>
      <w:marBottom w:val="0"/>
      <w:divBdr>
        <w:top w:val="none" w:sz="0" w:space="0" w:color="auto"/>
        <w:left w:val="none" w:sz="0" w:space="0" w:color="auto"/>
        <w:bottom w:val="none" w:sz="0" w:space="0" w:color="auto"/>
        <w:right w:val="none" w:sz="0" w:space="0" w:color="auto"/>
      </w:divBdr>
    </w:div>
    <w:div w:id="2072380554">
      <w:bodyDiv w:val="1"/>
      <w:marLeft w:val="0"/>
      <w:marRight w:val="0"/>
      <w:marTop w:val="0"/>
      <w:marBottom w:val="0"/>
      <w:divBdr>
        <w:top w:val="none" w:sz="0" w:space="0" w:color="auto"/>
        <w:left w:val="none" w:sz="0" w:space="0" w:color="auto"/>
        <w:bottom w:val="none" w:sz="0" w:space="0" w:color="auto"/>
        <w:right w:val="none" w:sz="0" w:space="0" w:color="auto"/>
      </w:divBdr>
    </w:div>
    <w:div w:id="21145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eefe@northwester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EABE-746C-49EB-9C5E-BBCDD9D7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10239</Words>
  <Characters>58367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2017-10-30T19:46:00Z</dcterms:created>
  <dcterms:modified xsi:type="dcterms:W3CDTF">2017-11-03T14:59:00Z</dcterms:modified>
</cp:coreProperties>
</file>